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95A88" w:rsidRPr="00F212B2" w:rsidRDefault="00295A88" w:rsidP="00DF288D">
      <w:pPr>
        <w:spacing w:after="0" w:line="240" w:lineRule="auto"/>
        <w:ind w:firstLine="10206"/>
        <w:rPr>
          <w:rFonts w:ascii="Times New Roman" w:eastAsia="Times New Roman" w:hAnsi="Times New Roman" w:cs="Times New Roman"/>
          <w:sz w:val="24"/>
          <w:szCs w:val="24"/>
          <w:lang w:eastAsia="ru-RU"/>
        </w:rPr>
      </w:pPr>
      <w:r w:rsidRPr="00F212B2">
        <w:rPr>
          <w:rFonts w:ascii="Times New Roman" w:eastAsia="Times New Roman" w:hAnsi="Times New Roman" w:cs="Times New Roman"/>
          <w:sz w:val="24"/>
          <w:szCs w:val="24"/>
          <w:lang w:eastAsia="ru-RU"/>
        </w:rPr>
        <w:t>Приложение 2</w:t>
      </w:r>
      <w:r w:rsidR="00DF288D" w:rsidRPr="00F212B2">
        <w:rPr>
          <w:rFonts w:ascii="Times New Roman" w:eastAsia="Times New Roman" w:hAnsi="Times New Roman" w:cs="Times New Roman"/>
          <w:sz w:val="24"/>
          <w:szCs w:val="24"/>
          <w:lang w:eastAsia="ru-RU"/>
        </w:rPr>
        <w:t>.1</w:t>
      </w:r>
      <w:r w:rsidRPr="00F212B2">
        <w:rPr>
          <w:rFonts w:ascii="Times New Roman" w:eastAsia="Times New Roman" w:hAnsi="Times New Roman" w:cs="Times New Roman"/>
          <w:sz w:val="24"/>
          <w:szCs w:val="24"/>
          <w:lang w:eastAsia="ru-RU"/>
        </w:rPr>
        <w:t xml:space="preserve"> к решению</w:t>
      </w:r>
    </w:p>
    <w:p w:rsidR="00295A88" w:rsidRPr="00F212B2" w:rsidRDefault="00F212B2" w:rsidP="00DF288D">
      <w:pPr>
        <w:spacing w:after="0" w:line="240" w:lineRule="auto"/>
        <w:ind w:left="10206"/>
        <w:rPr>
          <w:rFonts w:ascii="Times New Roman" w:eastAsia="Times New Roman" w:hAnsi="Times New Roman" w:cs="Times New Roman"/>
          <w:color w:val="FFFFFF" w:themeColor="background1"/>
          <w:sz w:val="24"/>
          <w:szCs w:val="24"/>
          <w:u w:val="single"/>
          <w:lang w:eastAsia="ru-RU"/>
        </w:rPr>
      </w:pPr>
      <w:r w:rsidRPr="00F212B2">
        <w:rPr>
          <w:rFonts w:ascii="Times New Roman" w:eastAsia="Times New Roman" w:hAnsi="Times New Roman" w:cs="Times New Roman"/>
          <w:sz w:val="24"/>
          <w:szCs w:val="24"/>
          <w:lang w:eastAsia="ru-RU"/>
        </w:rPr>
        <w:t xml:space="preserve">Думы Нефтеюганского района </w:t>
      </w:r>
      <w:r w:rsidRPr="00F212B2">
        <w:rPr>
          <w:rFonts w:ascii="Times New Roman" w:eastAsia="Times New Roman" w:hAnsi="Times New Roman" w:cs="Times New Roman"/>
          <w:sz w:val="24"/>
          <w:szCs w:val="24"/>
          <w:lang w:eastAsia="ru-RU"/>
        </w:rPr>
        <w:br/>
      </w:r>
      <w:r w:rsidR="00AD0240">
        <w:rPr>
          <w:rFonts w:ascii="Times New Roman" w:eastAsia="Times New Roman" w:hAnsi="Times New Roman" w:cs="Times New Roman"/>
          <w:sz w:val="24"/>
          <w:szCs w:val="24"/>
          <w:lang w:eastAsia="ru-RU"/>
        </w:rPr>
        <w:t>от «</w:t>
      </w:r>
      <w:r w:rsidR="00AD0240">
        <w:rPr>
          <w:rFonts w:ascii="Times New Roman" w:eastAsia="Times New Roman" w:hAnsi="Times New Roman" w:cs="Times New Roman"/>
          <w:sz w:val="24"/>
          <w:szCs w:val="24"/>
          <w:u w:val="single"/>
          <w:lang w:eastAsia="ru-RU"/>
        </w:rPr>
        <w:t xml:space="preserve"> 31 </w:t>
      </w:r>
      <w:r w:rsidR="00AD0240">
        <w:rPr>
          <w:rFonts w:ascii="Times New Roman" w:eastAsia="Times New Roman" w:hAnsi="Times New Roman" w:cs="Times New Roman"/>
          <w:sz w:val="24"/>
          <w:szCs w:val="24"/>
          <w:lang w:eastAsia="ru-RU"/>
        </w:rPr>
        <w:t>»</w:t>
      </w:r>
      <w:r w:rsidR="00AD0240">
        <w:rPr>
          <w:rFonts w:ascii="Times New Roman" w:eastAsia="Times New Roman" w:hAnsi="Times New Roman" w:cs="Times New Roman"/>
          <w:sz w:val="24"/>
          <w:szCs w:val="24"/>
          <w:u w:val="single"/>
          <w:lang w:eastAsia="ru-RU"/>
        </w:rPr>
        <w:t xml:space="preserve">  августа  </w:t>
      </w:r>
      <w:r w:rsidR="00AD0240">
        <w:rPr>
          <w:rFonts w:ascii="Times New Roman" w:eastAsia="Times New Roman" w:hAnsi="Times New Roman" w:cs="Times New Roman"/>
          <w:sz w:val="24"/>
          <w:szCs w:val="24"/>
          <w:lang w:eastAsia="ru-RU"/>
        </w:rPr>
        <w:t>2022 года №</w:t>
      </w:r>
      <w:r w:rsidR="00AD0240">
        <w:rPr>
          <w:rFonts w:ascii="Times New Roman" w:eastAsia="Times New Roman" w:hAnsi="Times New Roman" w:cs="Times New Roman"/>
          <w:sz w:val="24"/>
          <w:szCs w:val="24"/>
          <w:u w:val="single"/>
          <w:lang w:eastAsia="ru-RU"/>
        </w:rPr>
        <w:t xml:space="preserve"> 783</w:t>
      </w:r>
      <w:bookmarkStart w:id="0" w:name="_GoBack"/>
      <w:bookmarkEnd w:id="0"/>
    </w:p>
    <w:p w:rsidR="00F212B2" w:rsidRPr="00F212B2" w:rsidRDefault="00F212B2" w:rsidP="00DF288D">
      <w:pPr>
        <w:spacing w:after="0" w:line="240" w:lineRule="auto"/>
        <w:ind w:left="10206"/>
        <w:rPr>
          <w:rFonts w:ascii="Times New Roman" w:eastAsia="Times New Roman" w:hAnsi="Times New Roman" w:cs="Times New Roman"/>
          <w:sz w:val="24"/>
          <w:szCs w:val="24"/>
          <w:lang w:eastAsia="ru-RU"/>
        </w:rPr>
      </w:pPr>
    </w:p>
    <w:p w:rsidR="00295A88" w:rsidRPr="00F212B2" w:rsidRDefault="00295A88" w:rsidP="00DF288D">
      <w:pPr>
        <w:spacing w:after="0" w:line="240" w:lineRule="auto"/>
        <w:ind w:left="10206"/>
        <w:rPr>
          <w:rFonts w:ascii="Times New Roman" w:eastAsia="Times New Roman" w:hAnsi="Times New Roman" w:cs="Times New Roman"/>
          <w:sz w:val="24"/>
          <w:szCs w:val="24"/>
          <w:lang w:eastAsia="ru-RU"/>
        </w:rPr>
      </w:pPr>
      <w:r w:rsidRPr="00F212B2">
        <w:rPr>
          <w:rFonts w:ascii="Times New Roman" w:eastAsia="Times New Roman" w:hAnsi="Times New Roman" w:cs="Times New Roman"/>
          <w:sz w:val="24"/>
          <w:szCs w:val="24"/>
          <w:lang w:eastAsia="ru-RU"/>
        </w:rPr>
        <w:t>«Приложение 2</w:t>
      </w:r>
      <w:r w:rsidR="00DF288D" w:rsidRPr="00F212B2">
        <w:rPr>
          <w:rFonts w:ascii="Times New Roman" w:eastAsia="Times New Roman" w:hAnsi="Times New Roman" w:cs="Times New Roman"/>
          <w:sz w:val="24"/>
          <w:szCs w:val="24"/>
          <w:lang w:eastAsia="ru-RU"/>
        </w:rPr>
        <w:t>.1</w:t>
      </w:r>
      <w:r w:rsidRPr="00F212B2">
        <w:rPr>
          <w:rFonts w:ascii="Times New Roman" w:eastAsia="Times New Roman" w:hAnsi="Times New Roman" w:cs="Times New Roman"/>
          <w:sz w:val="24"/>
          <w:szCs w:val="24"/>
          <w:lang w:eastAsia="ru-RU"/>
        </w:rPr>
        <w:t xml:space="preserve"> к решению </w:t>
      </w:r>
    </w:p>
    <w:p w:rsidR="00295A88" w:rsidRPr="00F212B2" w:rsidRDefault="00295A88" w:rsidP="00DF288D">
      <w:pPr>
        <w:spacing w:after="0" w:line="240" w:lineRule="auto"/>
        <w:ind w:left="10206"/>
        <w:rPr>
          <w:rFonts w:ascii="Times New Roman" w:eastAsia="Times New Roman" w:hAnsi="Times New Roman" w:cs="Times New Roman"/>
          <w:sz w:val="24"/>
          <w:szCs w:val="24"/>
          <w:lang w:eastAsia="ru-RU"/>
        </w:rPr>
      </w:pPr>
      <w:r w:rsidRPr="00F212B2">
        <w:rPr>
          <w:rFonts w:ascii="Times New Roman" w:eastAsia="Times New Roman" w:hAnsi="Times New Roman" w:cs="Times New Roman"/>
          <w:sz w:val="24"/>
          <w:szCs w:val="24"/>
          <w:lang w:eastAsia="ru-RU"/>
        </w:rPr>
        <w:t xml:space="preserve">Думы Нефтеюганского района </w:t>
      </w:r>
    </w:p>
    <w:p w:rsidR="00295A88" w:rsidRPr="00F212B2" w:rsidRDefault="00295A88" w:rsidP="00DF288D">
      <w:pPr>
        <w:spacing w:line="240" w:lineRule="auto"/>
        <w:ind w:left="10206"/>
        <w:rPr>
          <w:rFonts w:ascii="Times New Roman" w:hAnsi="Times New Roman" w:cs="Times New Roman"/>
          <w:sz w:val="24"/>
          <w:szCs w:val="24"/>
          <w:u w:val="single"/>
        </w:rPr>
      </w:pPr>
      <w:r w:rsidRPr="00F212B2">
        <w:rPr>
          <w:rFonts w:ascii="Times New Roman" w:eastAsia="Times New Roman" w:hAnsi="Times New Roman" w:cs="Times New Roman"/>
          <w:sz w:val="24"/>
          <w:szCs w:val="24"/>
          <w:lang w:eastAsia="ru-RU"/>
        </w:rPr>
        <w:t>от «</w:t>
      </w:r>
      <w:r w:rsidRPr="00F212B2">
        <w:rPr>
          <w:rFonts w:ascii="Times New Roman" w:eastAsia="Times New Roman" w:hAnsi="Times New Roman" w:cs="Times New Roman"/>
          <w:sz w:val="24"/>
          <w:szCs w:val="24"/>
          <w:u w:val="single"/>
          <w:lang w:eastAsia="ru-RU"/>
        </w:rPr>
        <w:t xml:space="preserve"> 08 </w:t>
      </w:r>
      <w:r w:rsidRPr="00F212B2">
        <w:rPr>
          <w:rFonts w:ascii="Times New Roman" w:eastAsia="Times New Roman" w:hAnsi="Times New Roman" w:cs="Times New Roman"/>
          <w:sz w:val="24"/>
          <w:szCs w:val="24"/>
          <w:lang w:eastAsia="ru-RU"/>
        </w:rPr>
        <w:t>»</w:t>
      </w:r>
      <w:r w:rsidRPr="00F212B2">
        <w:rPr>
          <w:rFonts w:ascii="Times New Roman" w:eastAsia="Times New Roman" w:hAnsi="Times New Roman" w:cs="Times New Roman"/>
          <w:sz w:val="24"/>
          <w:szCs w:val="24"/>
          <w:u w:val="single"/>
          <w:lang w:eastAsia="ru-RU"/>
        </w:rPr>
        <w:t xml:space="preserve">  декабря  </w:t>
      </w:r>
      <w:r w:rsidRPr="00F212B2">
        <w:rPr>
          <w:rFonts w:ascii="Times New Roman" w:eastAsia="Times New Roman" w:hAnsi="Times New Roman" w:cs="Times New Roman"/>
          <w:sz w:val="24"/>
          <w:szCs w:val="24"/>
          <w:lang w:eastAsia="ru-RU"/>
        </w:rPr>
        <w:t>2021 года №</w:t>
      </w:r>
      <w:r w:rsidRPr="00F212B2">
        <w:rPr>
          <w:rFonts w:ascii="Times New Roman" w:eastAsia="Times New Roman" w:hAnsi="Times New Roman" w:cs="Times New Roman"/>
          <w:sz w:val="24"/>
          <w:szCs w:val="24"/>
          <w:u w:val="single"/>
          <w:lang w:eastAsia="ru-RU"/>
        </w:rPr>
        <w:t xml:space="preserve"> 695</w:t>
      </w:r>
    </w:p>
    <w:p w:rsidR="00295A88" w:rsidRPr="00DF288D" w:rsidRDefault="00295A88">
      <w:pPr>
        <w:rPr>
          <w:rFonts w:ascii="Times New Roman" w:hAnsi="Times New Roman" w:cs="Times New Roman"/>
        </w:rPr>
      </w:pPr>
    </w:p>
    <w:tbl>
      <w:tblPr>
        <w:tblW w:w="16026" w:type="dxa"/>
        <w:tblInd w:w="-851" w:type="dxa"/>
        <w:tblLayout w:type="fixed"/>
        <w:tblLook w:val="04A0" w:firstRow="1" w:lastRow="0" w:firstColumn="1" w:lastColumn="0" w:noHBand="0" w:noVBand="1"/>
      </w:tblPr>
      <w:tblGrid>
        <w:gridCol w:w="4112"/>
        <w:gridCol w:w="425"/>
        <w:gridCol w:w="424"/>
        <w:gridCol w:w="992"/>
        <w:gridCol w:w="567"/>
        <w:gridCol w:w="1134"/>
        <w:gridCol w:w="1276"/>
        <w:gridCol w:w="1276"/>
        <w:gridCol w:w="992"/>
        <w:gridCol w:w="1135"/>
        <w:gridCol w:w="1276"/>
        <w:gridCol w:w="1134"/>
        <w:gridCol w:w="1134"/>
        <w:gridCol w:w="149"/>
      </w:tblGrid>
      <w:tr w:rsidR="003B3402" w:rsidRPr="00DF288D" w:rsidTr="00071486">
        <w:trPr>
          <w:cantSplit/>
        </w:trPr>
        <w:tc>
          <w:tcPr>
            <w:tcW w:w="16026" w:type="dxa"/>
            <w:gridSpan w:val="14"/>
            <w:tcBorders>
              <w:top w:val="nil"/>
              <w:left w:val="nil"/>
              <w:bottom w:val="nil"/>
              <w:right w:val="nil"/>
            </w:tcBorders>
            <w:shd w:val="clear" w:color="auto" w:fill="auto"/>
            <w:vAlign w:val="center"/>
            <w:hideMark/>
          </w:tcPr>
          <w:p w:rsidR="00F212B2" w:rsidRDefault="003B3402" w:rsidP="00F212B2">
            <w:pPr>
              <w:spacing w:after="0" w:line="240" w:lineRule="auto"/>
              <w:jc w:val="center"/>
              <w:rPr>
                <w:rFonts w:ascii="Times New Roman" w:hAnsi="Times New Roman" w:cs="Times New Roman"/>
                <w:b/>
                <w:bCs/>
                <w:sz w:val="24"/>
                <w:szCs w:val="24"/>
              </w:rPr>
            </w:pPr>
            <w:r w:rsidRPr="00F212B2">
              <w:rPr>
                <w:rFonts w:ascii="Times New Roman" w:hAnsi="Times New Roman" w:cs="Times New Roman"/>
                <w:b/>
                <w:bCs/>
                <w:sz w:val="24"/>
                <w:szCs w:val="24"/>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Нефтеюганского района </w:t>
            </w:r>
          </w:p>
          <w:p w:rsidR="003B3402" w:rsidRDefault="003B3402" w:rsidP="00F212B2">
            <w:pPr>
              <w:spacing w:after="0" w:line="240" w:lineRule="auto"/>
              <w:jc w:val="center"/>
              <w:rPr>
                <w:rFonts w:ascii="Times New Roman" w:hAnsi="Times New Roman" w:cs="Times New Roman"/>
                <w:b/>
                <w:bCs/>
                <w:sz w:val="24"/>
                <w:szCs w:val="24"/>
              </w:rPr>
            </w:pPr>
            <w:r w:rsidRPr="00F212B2">
              <w:rPr>
                <w:rFonts w:ascii="Times New Roman" w:hAnsi="Times New Roman" w:cs="Times New Roman"/>
                <w:b/>
                <w:bCs/>
                <w:sz w:val="24"/>
                <w:szCs w:val="24"/>
              </w:rPr>
              <w:t>на плановый период  2023 и 2024 годов</w:t>
            </w:r>
          </w:p>
          <w:p w:rsidR="00F212B2" w:rsidRPr="00F212B2" w:rsidRDefault="00F212B2" w:rsidP="00F212B2">
            <w:pPr>
              <w:spacing w:after="0" w:line="240" w:lineRule="auto"/>
              <w:jc w:val="center"/>
              <w:rPr>
                <w:rFonts w:ascii="Times New Roman" w:hAnsi="Times New Roman" w:cs="Times New Roman"/>
                <w:b/>
                <w:bCs/>
                <w:sz w:val="24"/>
                <w:szCs w:val="24"/>
              </w:rPr>
            </w:pPr>
          </w:p>
        </w:tc>
      </w:tr>
      <w:tr w:rsidR="003B3402" w:rsidRPr="00DF288D" w:rsidTr="00071486">
        <w:trPr>
          <w:gridAfter w:val="1"/>
          <w:wAfter w:w="149" w:type="dxa"/>
          <w:cantSplit/>
        </w:trPr>
        <w:tc>
          <w:tcPr>
            <w:tcW w:w="4112" w:type="dxa"/>
            <w:tcBorders>
              <w:top w:val="nil"/>
              <w:left w:val="nil"/>
              <w:bottom w:val="nil"/>
              <w:right w:val="nil"/>
            </w:tcBorders>
            <w:shd w:val="clear" w:color="auto" w:fill="auto"/>
            <w:noWrap/>
            <w:vAlign w:val="bottom"/>
            <w:hideMark/>
          </w:tcPr>
          <w:p w:rsidR="003B3402" w:rsidRPr="00DF288D" w:rsidRDefault="003B3402" w:rsidP="00295A88">
            <w:pPr>
              <w:rPr>
                <w:rFonts w:ascii="Times New Roman" w:hAnsi="Times New Roman" w:cs="Times New Roman"/>
                <w:sz w:val="14"/>
                <w:szCs w:val="20"/>
              </w:rPr>
            </w:pPr>
          </w:p>
        </w:tc>
        <w:tc>
          <w:tcPr>
            <w:tcW w:w="425" w:type="dxa"/>
            <w:tcBorders>
              <w:top w:val="nil"/>
              <w:left w:val="nil"/>
              <w:bottom w:val="nil"/>
              <w:right w:val="nil"/>
            </w:tcBorders>
            <w:shd w:val="clear" w:color="auto" w:fill="auto"/>
            <w:noWrap/>
            <w:vAlign w:val="bottom"/>
            <w:hideMark/>
          </w:tcPr>
          <w:p w:rsidR="003B3402" w:rsidRPr="00DF288D" w:rsidRDefault="003B3402" w:rsidP="00295A88">
            <w:pPr>
              <w:rPr>
                <w:rFonts w:ascii="Times New Roman" w:hAnsi="Times New Roman" w:cs="Times New Roman"/>
                <w:sz w:val="14"/>
                <w:szCs w:val="20"/>
              </w:rPr>
            </w:pPr>
          </w:p>
        </w:tc>
        <w:tc>
          <w:tcPr>
            <w:tcW w:w="424" w:type="dxa"/>
            <w:tcBorders>
              <w:top w:val="nil"/>
              <w:left w:val="nil"/>
              <w:bottom w:val="nil"/>
              <w:right w:val="nil"/>
            </w:tcBorders>
            <w:shd w:val="clear" w:color="auto" w:fill="auto"/>
            <w:noWrap/>
            <w:vAlign w:val="bottom"/>
            <w:hideMark/>
          </w:tcPr>
          <w:p w:rsidR="003B3402" w:rsidRPr="00DF288D" w:rsidRDefault="003B3402" w:rsidP="00295A88">
            <w:pPr>
              <w:rPr>
                <w:rFonts w:ascii="Times New Roman" w:hAnsi="Times New Roman" w:cs="Times New Roman"/>
                <w:sz w:val="14"/>
                <w:szCs w:val="20"/>
              </w:rPr>
            </w:pPr>
          </w:p>
        </w:tc>
        <w:tc>
          <w:tcPr>
            <w:tcW w:w="992" w:type="dxa"/>
            <w:tcBorders>
              <w:top w:val="nil"/>
              <w:left w:val="nil"/>
              <w:bottom w:val="nil"/>
              <w:right w:val="nil"/>
            </w:tcBorders>
            <w:shd w:val="clear" w:color="auto" w:fill="auto"/>
            <w:noWrap/>
            <w:vAlign w:val="bottom"/>
            <w:hideMark/>
          </w:tcPr>
          <w:p w:rsidR="003B3402" w:rsidRPr="00DF288D" w:rsidRDefault="003B3402" w:rsidP="00295A88">
            <w:pPr>
              <w:rPr>
                <w:rFonts w:ascii="Times New Roman" w:hAnsi="Times New Roman" w:cs="Times New Roman"/>
                <w:sz w:val="14"/>
                <w:szCs w:val="20"/>
              </w:rPr>
            </w:pPr>
          </w:p>
        </w:tc>
        <w:tc>
          <w:tcPr>
            <w:tcW w:w="567" w:type="dxa"/>
            <w:tcBorders>
              <w:top w:val="nil"/>
              <w:left w:val="nil"/>
              <w:bottom w:val="nil"/>
              <w:right w:val="nil"/>
            </w:tcBorders>
            <w:shd w:val="clear" w:color="auto" w:fill="auto"/>
            <w:noWrap/>
            <w:vAlign w:val="bottom"/>
            <w:hideMark/>
          </w:tcPr>
          <w:p w:rsidR="003B3402" w:rsidRPr="00DF288D" w:rsidRDefault="003B3402" w:rsidP="00295A88">
            <w:pPr>
              <w:rPr>
                <w:rFonts w:ascii="Times New Roman" w:hAnsi="Times New Roman" w:cs="Times New Roman"/>
                <w:sz w:val="14"/>
                <w:szCs w:val="20"/>
              </w:rPr>
            </w:pPr>
          </w:p>
        </w:tc>
        <w:tc>
          <w:tcPr>
            <w:tcW w:w="1134" w:type="dxa"/>
            <w:tcBorders>
              <w:top w:val="nil"/>
              <w:left w:val="nil"/>
              <w:bottom w:val="nil"/>
              <w:right w:val="nil"/>
            </w:tcBorders>
            <w:shd w:val="clear" w:color="auto" w:fill="auto"/>
            <w:noWrap/>
            <w:vAlign w:val="bottom"/>
            <w:hideMark/>
          </w:tcPr>
          <w:p w:rsidR="003B3402" w:rsidRPr="00DF288D" w:rsidRDefault="003B3402" w:rsidP="00F212B2">
            <w:pPr>
              <w:spacing w:after="0" w:line="240" w:lineRule="auto"/>
              <w:rPr>
                <w:rFonts w:ascii="Times New Roman" w:hAnsi="Times New Roman" w:cs="Times New Roman"/>
                <w:sz w:val="14"/>
                <w:szCs w:val="20"/>
              </w:rPr>
            </w:pPr>
          </w:p>
        </w:tc>
        <w:tc>
          <w:tcPr>
            <w:tcW w:w="1276" w:type="dxa"/>
            <w:tcBorders>
              <w:top w:val="nil"/>
              <w:left w:val="nil"/>
              <w:bottom w:val="nil"/>
              <w:right w:val="nil"/>
            </w:tcBorders>
            <w:shd w:val="clear" w:color="auto" w:fill="auto"/>
            <w:noWrap/>
            <w:vAlign w:val="bottom"/>
            <w:hideMark/>
          </w:tcPr>
          <w:p w:rsidR="003B3402" w:rsidRPr="00DF288D" w:rsidRDefault="003B3402" w:rsidP="00F212B2">
            <w:pPr>
              <w:spacing w:after="0" w:line="240" w:lineRule="auto"/>
              <w:rPr>
                <w:rFonts w:ascii="Times New Roman" w:hAnsi="Times New Roman" w:cs="Times New Roman"/>
                <w:sz w:val="14"/>
                <w:szCs w:val="20"/>
              </w:rPr>
            </w:pPr>
          </w:p>
        </w:tc>
        <w:tc>
          <w:tcPr>
            <w:tcW w:w="1276" w:type="dxa"/>
            <w:tcBorders>
              <w:top w:val="nil"/>
              <w:left w:val="nil"/>
              <w:bottom w:val="nil"/>
              <w:right w:val="nil"/>
            </w:tcBorders>
            <w:shd w:val="clear" w:color="auto" w:fill="auto"/>
            <w:noWrap/>
            <w:vAlign w:val="bottom"/>
            <w:hideMark/>
          </w:tcPr>
          <w:p w:rsidR="003B3402" w:rsidRPr="00DF288D" w:rsidRDefault="003B3402" w:rsidP="00F212B2">
            <w:pPr>
              <w:spacing w:after="0" w:line="240" w:lineRule="auto"/>
              <w:rPr>
                <w:rFonts w:ascii="Times New Roman" w:hAnsi="Times New Roman" w:cs="Times New Roman"/>
                <w:sz w:val="14"/>
                <w:szCs w:val="20"/>
              </w:rPr>
            </w:pPr>
          </w:p>
        </w:tc>
        <w:tc>
          <w:tcPr>
            <w:tcW w:w="992" w:type="dxa"/>
            <w:tcBorders>
              <w:top w:val="nil"/>
              <w:left w:val="nil"/>
              <w:bottom w:val="nil"/>
              <w:right w:val="nil"/>
            </w:tcBorders>
            <w:shd w:val="clear" w:color="auto" w:fill="auto"/>
            <w:noWrap/>
            <w:vAlign w:val="bottom"/>
            <w:hideMark/>
          </w:tcPr>
          <w:p w:rsidR="003B3402" w:rsidRPr="00DF288D" w:rsidRDefault="003B3402" w:rsidP="00F212B2">
            <w:pPr>
              <w:spacing w:after="0" w:line="240" w:lineRule="auto"/>
              <w:jc w:val="right"/>
              <w:rPr>
                <w:rFonts w:ascii="Times New Roman" w:hAnsi="Times New Roman" w:cs="Times New Roman"/>
                <w:sz w:val="14"/>
                <w:szCs w:val="20"/>
              </w:rPr>
            </w:pPr>
          </w:p>
        </w:tc>
        <w:tc>
          <w:tcPr>
            <w:tcW w:w="1135" w:type="dxa"/>
            <w:tcBorders>
              <w:top w:val="nil"/>
              <w:left w:val="nil"/>
              <w:bottom w:val="nil"/>
              <w:right w:val="nil"/>
            </w:tcBorders>
            <w:shd w:val="clear" w:color="auto" w:fill="auto"/>
            <w:noWrap/>
            <w:vAlign w:val="bottom"/>
            <w:hideMark/>
          </w:tcPr>
          <w:p w:rsidR="003B3402" w:rsidRPr="00DF288D" w:rsidRDefault="003B3402" w:rsidP="00F212B2">
            <w:pPr>
              <w:spacing w:after="0" w:line="240" w:lineRule="auto"/>
              <w:rPr>
                <w:rFonts w:ascii="Times New Roman" w:hAnsi="Times New Roman" w:cs="Times New Roman"/>
                <w:sz w:val="14"/>
                <w:szCs w:val="20"/>
              </w:rPr>
            </w:pPr>
          </w:p>
        </w:tc>
        <w:tc>
          <w:tcPr>
            <w:tcW w:w="1276" w:type="dxa"/>
            <w:tcBorders>
              <w:top w:val="nil"/>
              <w:left w:val="nil"/>
              <w:bottom w:val="nil"/>
              <w:right w:val="nil"/>
            </w:tcBorders>
            <w:shd w:val="clear" w:color="auto" w:fill="auto"/>
            <w:noWrap/>
            <w:vAlign w:val="bottom"/>
            <w:hideMark/>
          </w:tcPr>
          <w:p w:rsidR="003B3402" w:rsidRPr="00DF288D" w:rsidRDefault="003B3402" w:rsidP="00F212B2">
            <w:pPr>
              <w:spacing w:after="0" w:line="240" w:lineRule="auto"/>
              <w:rPr>
                <w:rFonts w:ascii="Times New Roman" w:hAnsi="Times New Roman" w:cs="Times New Roman"/>
                <w:sz w:val="14"/>
                <w:szCs w:val="20"/>
              </w:rPr>
            </w:pPr>
          </w:p>
        </w:tc>
        <w:tc>
          <w:tcPr>
            <w:tcW w:w="1134" w:type="dxa"/>
            <w:tcBorders>
              <w:top w:val="nil"/>
              <w:left w:val="nil"/>
              <w:bottom w:val="nil"/>
              <w:right w:val="nil"/>
            </w:tcBorders>
            <w:shd w:val="clear" w:color="auto" w:fill="auto"/>
            <w:noWrap/>
            <w:vAlign w:val="bottom"/>
            <w:hideMark/>
          </w:tcPr>
          <w:p w:rsidR="003B3402" w:rsidRPr="00DF288D" w:rsidRDefault="003B3402" w:rsidP="00F212B2">
            <w:pPr>
              <w:spacing w:after="0" w:line="240" w:lineRule="auto"/>
              <w:rPr>
                <w:rFonts w:ascii="Times New Roman" w:hAnsi="Times New Roman" w:cs="Times New Roman"/>
                <w:sz w:val="14"/>
                <w:szCs w:val="20"/>
              </w:rPr>
            </w:pPr>
          </w:p>
        </w:tc>
        <w:tc>
          <w:tcPr>
            <w:tcW w:w="1134" w:type="dxa"/>
            <w:tcBorders>
              <w:top w:val="nil"/>
              <w:left w:val="nil"/>
              <w:bottom w:val="single" w:sz="4" w:space="0" w:color="auto"/>
              <w:right w:val="nil"/>
            </w:tcBorders>
            <w:shd w:val="clear" w:color="auto" w:fill="auto"/>
            <w:noWrap/>
            <w:vAlign w:val="bottom"/>
            <w:hideMark/>
          </w:tcPr>
          <w:p w:rsidR="003B3402" w:rsidRPr="00DF288D" w:rsidRDefault="003B3402" w:rsidP="00F212B2">
            <w:pPr>
              <w:spacing w:after="0" w:line="240" w:lineRule="auto"/>
              <w:jc w:val="right"/>
              <w:rPr>
                <w:rFonts w:ascii="Times New Roman" w:hAnsi="Times New Roman" w:cs="Times New Roman"/>
                <w:sz w:val="18"/>
                <w:szCs w:val="24"/>
              </w:rPr>
            </w:pPr>
            <w:proofErr w:type="spellStart"/>
            <w:r w:rsidRPr="00DF288D">
              <w:rPr>
                <w:rFonts w:ascii="Times New Roman" w:hAnsi="Times New Roman" w:cs="Times New Roman"/>
                <w:sz w:val="16"/>
              </w:rPr>
              <w:t>тыс.рублей</w:t>
            </w:r>
            <w:proofErr w:type="spellEnd"/>
          </w:p>
        </w:tc>
      </w:tr>
      <w:tr w:rsidR="003B3402" w:rsidRPr="00DF288D" w:rsidTr="00071486">
        <w:trPr>
          <w:gridAfter w:val="1"/>
          <w:wAfter w:w="149" w:type="dxa"/>
          <w:cantSplit/>
        </w:trPr>
        <w:tc>
          <w:tcPr>
            <w:tcW w:w="41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Наименование</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proofErr w:type="spellStart"/>
            <w:r w:rsidRPr="00DF288D">
              <w:rPr>
                <w:rFonts w:ascii="Times New Roman" w:hAnsi="Times New Roman" w:cs="Times New Roman"/>
                <w:sz w:val="12"/>
                <w:szCs w:val="12"/>
              </w:rPr>
              <w:t>Рз</w:t>
            </w:r>
            <w:proofErr w:type="spellEnd"/>
          </w:p>
        </w:tc>
        <w:tc>
          <w:tcPr>
            <w:tcW w:w="4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proofErr w:type="spellStart"/>
            <w:r w:rsidRPr="00DF288D">
              <w:rPr>
                <w:rFonts w:ascii="Times New Roman" w:hAnsi="Times New Roman" w:cs="Times New Roman"/>
                <w:sz w:val="12"/>
                <w:szCs w:val="12"/>
              </w:rPr>
              <w:t>Пз</w:t>
            </w:r>
            <w:proofErr w:type="spellEnd"/>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Целевая статья раздела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Вид расхода</w:t>
            </w:r>
          </w:p>
        </w:tc>
        <w:tc>
          <w:tcPr>
            <w:tcW w:w="4678" w:type="dxa"/>
            <w:gridSpan w:val="4"/>
            <w:tcBorders>
              <w:top w:val="single" w:sz="4" w:space="0" w:color="auto"/>
              <w:left w:val="nil"/>
              <w:bottom w:val="single" w:sz="4" w:space="0" w:color="auto"/>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2023</w:t>
            </w:r>
          </w:p>
        </w:tc>
        <w:tc>
          <w:tcPr>
            <w:tcW w:w="467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2024</w:t>
            </w:r>
          </w:p>
        </w:tc>
      </w:tr>
      <w:tr w:rsidR="003B3402" w:rsidRPr="00DF288D" w:rsidTr="00071486">
        <w:trPr>
          <w:gridAfter w:val="1"/>
          <w:wAfter w:w="149" w:type="dxa"/>
          <w:cantSplit/>
        </w:trPr>
        <w:tc>
          <w:tcPr>
            <w:tcW w:w="4112" w:type="dxa"/>
            <w:vMerge/>
            <w:tcBorders>
              <w:top w:val="single" w:sz="4" w:space="0" w:color="auto"/>
              <w:left w:val="single" w:sz="4" w:space="0" w:color="auto"/>
              <w:right w:val="single" w:sz="4" w:space="0" w:color="auto"/>
            </w:tcBorders>
            <w:shd w:val="clear" w:color="auto" w:fill="auto"/>
            <w:vAlign w:val="center"/>
            <w:hideMark/>
          </w:tcPr>
          <w:p w:rsidR="003B3402" w:rsidRPr="00DF288D" w:rsidRDefault="003B3402" w:rsidP="00295A88">
            <w:pPr>
              <w:rPr>
                <w:rFonts w:ascii="Times New Roman" w:hAnsi="Times New Roman" w:cs="Times New Roman"/>
                <w:sz w:val="12"/>
                <w:szCs w:val="12"/>
              </w:rPr>
            </w:pPr>
          </w:p>
        </w:tc>
        <w:tc>
          <w:tcPr>
            <w:tcW w:w="425" w:type="dxa"/>
            <w:vMerge/>
            <w:tcBorders>
              <w:top w:val="single" w:sz="4" w:space="0" w:color="auto"/>
              <w:left w:val="single" w:sz="4" w:space="0" w:color="auto"/>
              <w:right w:val="single" w:sz="4" w:space="0" w:color="auto"/>
            </w:tcBorders>
            <w:shd w:val="clear" w:color="auto" w:fill="auto"/>
            <w:vAlign w:val="center"/>
            <w:hideMark/>
          </w:tcPr>
          <w:p w:rsidR="003B3402" w:rsidRPr="00DF288D" w:rsidRDefault="003B3402" w:rsidP="00295A88">
            <w:pPr>
              <w:rPr>
                <w:rFonts w:ascii="Times New Roman" w:hAnsi="Times New Roman" w:cs="Times New Roman"/>
                <w:sz w:val="12"/>
                <w:szCs w:val="12"/>
              </w:rPr>
            </w:pPr>
          </w:p>
        </w:tc>
        <w:tc>
          <w:tcPr>
            <w:tcW w:w="424" w:type="dxa"/>
            <w:vMerge/>
            <w:tcBorders>
              <w:top w:val="single" w:sz="4" w:space="0" w:color="auto"/>
              <w:left w:val="single" w:sz="4" w:space="0" w:color="auto"/>
              <w:right w:val="single" w:sz="4" w:space="0" w:color="auto"/>
            </w:tcBorders>
            <w:shd w:val="clear" w:color="auto" w:fill="auto"/>
            <w:vAlign w:val="center"/>
            <w:hideMark/>
          </w:tcPr>
          <w:p w:rsidR="003B3402" w:rsidRPr="00DF288D" w:rsidRDefault="003B3402" w:rsidP="00295A88">
            <w:pPr>
              <w:rPr>
                <w:rFonts w:ascii="Times New Roman" w:hAnsi="Times New Roman" w:cs="Times New Roman"/>
                <w:sz w:val="12"/>
                <w:szCs w:val="12"/>
              </w:rPr>
            </w:pPr>
          </w:p>
        </w:tc>
        <w:tc>
          <w:tcPr>
            <w:tcW w:w="992" w:type="dxa"/>
            <w:vMerge/>
            <w:tcBorders>
              <w:top w:val="single" w:sz="4" w:space="0" w:color="auto"/>
              <w:left w:val="single" w:sz="4" w:space="0" w:color="auto"/>
              <w:right w:val="single" w:sz="4" w:space="0" w:color="auto"/>
            </w:tcBorders>
            <w:shd w:val="clear" w:color="auto" w:fill="auto"/>
            <w:vAlign w:val="center"/>
            <w:hideMark/>
          </w:tcPr>
          <w:p w:rsidR="003B3402" w:rsidRPr="00DF288D" w:rsidRDefault="003B3402" w:rsidP="00295A88">
            <w:pPr>
              <w:rPr>
                <w:rFonts w:ascii="Times New Roman" w:hAnsi="Times New Roman" w:cs="Times New Roman"/>
                <w:sz w:val="12"/>
                <w:szCs w:val="12"/>
              </w:rPr>
            </w:pPr>
          </w:p>
        </w:tc>
        <w:tc>
          <w:tcPr>
            <w:tcW w:w="567" w:type="dxa"/>
            <w:vMerge/>
            <w:tcBorders>
              <w:top w:val="single" w:sz="4" w:space="0" w:color="auto"/>
              <w:left w:val="single" w:sz="4" w:space="0" w:color="auto"/>
              <w:right w:val="single" w:sz="4" w:space="0" w:color="auto"/>
            </w:tcBorders>
            <w:shd w:val="clear" w:color="auto" w:fill="auto"/>
            <w:vAlign w:val="center"/>
            <w:hideMark/>
          </w:tcPr>
          <w:p w:rsidR="003B3402" w:rsidRPr="00DF288D" w:rsidRDefault="003B3402" w:rsidP="00295A88">
            <w:pPr>
              <w:rPr>
                <w:rFonts w:ascii="Times New Roman" w:hAnsi="Times New Roman" w:cs="Times New Roman"/>
                <w:sz w:val="12"/>
                <w:szCs w:val="12"/>
              </w:rPr>
            </w:pPr>
          </w:p>
        </w:tc>
        <w:tc>
          <w:tcPr>
            <w:tcW w:w="1134" w:type="dxa"/>
            <w:tcBorders>
              <w:top w:val="nil"/>
              <w:left w:val="nil"/>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Всего</w:t>
            </w:r>
          </w:p>
        </w:tc>
        <w:tc>
          <w:tcPr>
            <w:tcW w:w="1276" w:type="dxa"/>
            <w:tcBorders>
              <w:top w:val="nil"/>
              <w:left w:val="nil"/>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в том числе: расходы, осуществляемые по вопросам местного значения муниципального района</w:t>
            </w:r>
          </w:p>
        </w:tc>
        <w:tc>
          <w:tcPr>
            <w:tcW w:w="1276" w:type="dxa"/>
            <w:tcBorders>
              <w:top w:val="nil"/>
              <w:left w:val="nil"/>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в том числе: расходы, осуществляемые за счет субвенций из бюджетов вышестоящих уровней</w:t>
            </w:r>
          </w:p>
        </w:tc>
        <w:tc>
          <w:tcPr>
            <w:tcW w:w="992" w:type="dxa"/>
            <w:tcBorders>
              <w:top w:val="nil"/>
              <w:left w:val="nil"/>
              <w:right w:val="nil"/>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в том числе: расходы, осуществляемые за счет межбюджетных трансфертов из бюджетов поселений, входящих в состав Нефтеюганского района</w:t>
            </w:r>
          </w:p>
        </w:tc>
        <w:tc>
          <w:tcPr>
            <w:tcW w:w="1135" w:type="dxa"/>
            <w:tcBorders>
              <w:top w:val="nil"/>
              <w:left w:val="single" w:sz="4" w:space="0" w:color="auto"/>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Всего</w:t>
            </w:r>
          </w:p>
        </w:tc>
        <w:tc>
          <w:tcPr>
            <w:tcW w:w="1276" w:type="dxa"/>
            <w:tcBorders>
              <w:top w:val="nil"/>
              <w:left w:val="nil"/>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в том числе: расходы, осуществляемые по вопросам местного значения муниципального района</w:t>
            </w:r>
          </w:p>
        </w:tc>
        <w:tc>
          <w:tcPr>
            <w:tcW w:w="1134" w:type="dxa"/>
            <w:tcBorders>
              <w:top w:val="nil"/>
              <w:left w:val="nil"/>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в том числе: расходы, осуществляемые за счет субвенций из бюджетов вышестоящих уровней</w:t>
            </w:r>
          </w:p>
        </w:tc>
        <w:tc>
          <w:tcPr>
            <w:tcW w:w="1134" w:type="dxa"/>
            <w:tcBorders>
              <w:top w:val="nil"/>
              <w:left w:val="nil"/>
              <w:right w:val="single" w:sz="4" w:space="0" w:color="auto"/>
            </w:tcBorders>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в том числе: расходы, осуществляемые за счет межбюджетных трансфертов из бюджетов поселений, входящих в состав Нефтеюганского района</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blHeader/>
        </w:trPr>
        <w:tc>
          <w:tcPr>
            <w:tcW w:w="4112"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w:t>
            </w:r>
          </w:p>
        </w:tc>
        <w:tc>
          <w:tcPr>
            <w:tcW w:w="425"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w:t>
            </w:r>
          </w:p>
        </w:tc>
        <w:tc>
          <w:tcPr>
            <w:tcW w:w="424"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w:t>
            </w:r>
          </w:p>
        </w:tc>
        <w:tc>
          <w:tcPr>
            <w:tcW w:w="992"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w:t>
            </w:r>
          </w:p>
        </w:tc>
        <w:tc>
          <w:tcPr>
            <w:tcW w:w="1134"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w:t>
            </w:r>
          </w:p>
        </w:tc>
        <w:tc>
          <w:tcPr>
            <w:tcW w:w="1276"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w:t>
            </w:r>
          </w:p>
        </w:tc>
        <w:tc>
          <w:tcPr>
            <w:tcW w:w="1276"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w:t>
            </w:r>
          </w:p>
        </w:tc>
        <w:tc>
          <w:tcPr>
            <w:tcW w:w="992"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w:t>
            </w:r>
          </w:p>
        </w:tc>
        <w:tc>
          <w:tcPr>
            <w:tcW w:w="1135"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1276"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1134"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1134"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ОБЩЕГОСУДАРСТВЕННЫЕ ВОПРОСЫ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673 205,39725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660 434,99725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12 458,50000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311,90000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733 458,40035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720 682,10035</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12 464,40000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311,90000</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Функционирование высшего должностного лица субъекта Российской Федерации и муниципального образования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Глава муниципального образования (местное самоуправление)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5 512,68200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9 060,40713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функций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4 518,82074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4 518,82074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4 518,82074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4 518,82074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4 518,82074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4 518,82074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4 518,82074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4 518,82074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4 518,82074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4 518,82074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4 518,82074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4 518,82074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Председатель представительного органа муниципального образования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4 541,58639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4 541,58639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4 541,58639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4 541,58639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4 541,58639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4 541,58639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4 541,58639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4 541,58639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4 541,58639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4 541,58639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4 541,58639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4 541,58639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250 662,94323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250 662,94323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250 282,94323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250 282,94323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250 662,94323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250 662,94323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250 282,94323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250 282,94323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250 597,99323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250 597,99323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250 217,99323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250 217,99323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250 597,99323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250 597,99323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250 217,99323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250 217,99323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функций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250 597,99323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250 597,99323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250 217,99323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250 217,99323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250 357,10569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250 357,10569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249 977,10569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249 977,10569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250 357,10569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250 357,10569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249 977,10569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249 977,10569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240,88754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240,88754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240,88754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240,88754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Уплата налогов, сборов и иных платежей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240,88754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240,88754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240,88754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240,88754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"Развитие  муниципальной  службы  в муниципальном  образовании  Нефтеюганский  район"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функций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20.2.02.02040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20.2.02.02040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20.2.02.02040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64,95000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Судебная система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"Профилактика правонарушений"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10.1.05.00000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10.1.05.51200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10.1.05.51200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10.1.05.51200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69 714,39287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68 709,49287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69 714,39287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68 709,49287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60 367,00000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60 367,00000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59 674,00000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"Организация бюджетного процесса в Нефтеюганском районе"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60 367,00000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60 367,00000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59 674,00000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60 367,00000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60 367,00000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59 674,00000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функций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59 674,00000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59 637,00000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59 637,00000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Уплата налогов, сборов и иных платежей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17.1.01.84260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17.1.01.84260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17.1.01.84260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693,00000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9 347,39287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9 035,49287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9 347,39287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9 035,49287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9 347,39287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9 035,49287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9 347,39287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9 035,49287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9 347,39287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9 035,49287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9 347,39287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9 035,49287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функций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5 872,68190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5 872,68190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5 872,68190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5 872,68190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5 872,68190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5 872,68190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5 872,68190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5 872,68190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5 872,68190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5 872,68190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5 872,68190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5 872,68190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20.1.01.02041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311,90000</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Руководитель контрольно-счетной палаты муниципального образования и его заместители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20.1.01.02250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3 162,81097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3 162,81097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3 162,81097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3 162,81097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20.1.01.02250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3 162,81097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3 162,81097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3 162,81097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3 162,81097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20.1.01.02250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3 162,81097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3 162,81097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3 162,81097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3 162,81097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Резервные фонды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Непрограммные расходы органов муниципальной власти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Резервный фонд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50.0.00.20940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50.0.00.20940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Резервные средства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50.0.00.20940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6 600,00000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Другие общегосударственные вопросы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331 651,77202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319 889,47202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11 762,30000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392 278,87512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380 516,57512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11 762,30000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4 042,03400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3 466,93400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575,10000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4 042,03400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3 466,93400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575,10000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575,10000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575,10000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07.0.01.84210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575,10000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575,10000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07.0.01.84210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07.0.01.84210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Социальное обеспечение и иные выплаты населению</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07.0.01.84210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467,90000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467,90000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467,90000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467,90000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Социальные выплаты гражданам, кроме публичных нормативных социальных выплат</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07.0.01.84210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467,90000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467,90000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467,90000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467,90000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07.0.01.84210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07.0.01.84210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2 583,23400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883,70000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"Профилактика правонарушений"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w:t>
            </w:r>
            <w:r w:rsidRPr="00DF288D">
              <w:rPr>
                <w:rFonts w:ascii="Times New Roman" w:hAnsi="Times New Roman" w:cs="Times New Roman"/>
                <w:sz w:val="12"/>
                <w:szCs w:val="12"/>
              </w:rPr>
              <w:lastRenderedPageBreak/>
              <w:t>Мансийского автономного  округа-Югры от 11 июня 2010 года № 102-оз «Об административных правонарушениях"</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lastRenderedPageBreak/>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10.1.04.84250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1 741,30000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10.1.04.84250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1 737,93196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1 737,93196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1 737,93196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1 737,93196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10.1.04.84250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1 737,93196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1 737,93196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1 737,93196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1 737,93196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10.1.04.84250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3,36804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3,36804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3,36804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3,36804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10.1.04.84250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3,36804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3,36804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3,36804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3,36804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"Оказание  поддержки социально-ориентированным некоммерческим организациям в Нефтеюганском районе"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13.1.01.61600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13.1.01.61600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13.1.01.61600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51 273,55833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51 273,55833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51 207,36143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51 207,36143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"Управление и распоряжение муниципальным имуществом"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9 298,22986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9 298,22986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9 298,22986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9 298,22986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Оплата прочих работ, услуг по имуществу находящегося в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16.0.01.20961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8 298,22986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8 298,22986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8 298,22986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8 298,22986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16.0.01.20961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8 198,22986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8 198,22986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8 198,22986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8 198,22986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16.0.01.20961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8 198,22986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8 198,22986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8 198,22986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8 198,22986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16.0.01.20961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Уплата налогов, сборов и иных платежей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16.0.01.20961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Техническая инвентаризация и паспортизация жилых и нежилых помещений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16.0.01.20963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16.0.01.20963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16.0.01.20963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41 975,32847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41 975,32847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41 909,13157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41 909,13157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функций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16.0.02.02040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41 895,32847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41 895,32847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41 829,13157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41 829,13157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16.0.02.02040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41 795,32847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41 795,32847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41 729,13157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41 729,13157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16.0.02.02040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41 795,32847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41 795,32847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41 729,13157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41 729,13157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16.0.02.02040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16.0.02.02040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Прочие мероприятия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16.0.02.02400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16.0.02.02400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16.0.02.02400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9 445,90000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9 445,90000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9 445,90000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9 445,90000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"Популяризация семейных ценностей и защиты интересов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9 445,90000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9 445,90000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9 445,90000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9 445,90000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19.0.03.84270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9 445,90000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9 445,90000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9 445,90000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9 445,90000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19.0.03.84270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8 888,91751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8 888,91751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8 688,91751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8 688,91751</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19.0.03.84270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8 888,91751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8 888,91751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8 688,91751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8 688,91751</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19.0.03.84270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556,98249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556,98249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756,98249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756,98249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19.0.03.84270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556,98249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556,98249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756,98249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756,98249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161 648,97969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161 648,97969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142 779,07969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142 779,07969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161 648,97969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161 648,97969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142 779,07969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142 779,07969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161 648,97969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161 648,97969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142 779,07969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142 779,07969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160 648,97969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160 648,97969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141 779,07969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141 779,07969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74 249,43333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74 249,43333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72 889,43333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72 889,43333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казенных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74 249,43333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74 249,43333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72 889,43333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72 889,43333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85 617,88110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85 617,88110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68 107,98110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68 107,98110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85 617,88110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85 617,88110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68 107,98110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68 107,98110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781,66526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781,66526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781,66526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781,66526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Уплата налогов, сборов и иных платежей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781,66526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781,66526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781,66526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781,66526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Прочие мероприятия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Социальное обеспечение и иные выплаты населению</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выплаты населению</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Непрограммные расходы органов муниципальной власти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178 563,20000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178 563,20000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Условно-утвержденные расходы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178 563,20000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178 563,20000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178 563,20000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178 563,20000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Резервные средства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178 563,20000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178 563,20000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НАЦИОНАЛЬНАЯ ОБОРОНА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02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4 594,30000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4 594,30000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4 755,60000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4 755,60000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Мобилизационная и вневойсковая подготовка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4 594,30000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4 594,30000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4 755,60000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4 755,60000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Непрограммные расходы органов муниципальной власти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4 594,30000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4 594,30000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4 755,60000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4 755,60000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Осуществление первичного воинского учета органами местного самоуправления поселений, муниципальных и городских округов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50.0.00.51180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4 594,30000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4 594,30000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4 755,60000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4 755,60000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50.0.00.51180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4 594,30000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4 594,30000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4 755,60000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4 755,60000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Субвенции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50.0.00.51180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4 594,30000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4 594,30000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4 755,60000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4 755,60000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НАЦИОНАЛЬНАЯ БЕЗОПАСНОСТЬ И ПРАВООХРАНИТЕЛЬНАЯ ДЕЯТЕЛЬНОСТЬ</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35 968,60190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29 696,90190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6 271,70000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35 968,50190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29 696,80190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6 271,70000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Органы юстиции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"Осуществление полномочий в сфере государственной регистрации актов гражданского состояния"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6 271,70000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Осуществление переданных полномочий Российской Федерации на государственную регистрацию актов гражданского состояния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20.1.03.59300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4 835,00000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4 835,00000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4 835,00000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4 835,00000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20.1.03.59300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4 072,40000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4 072,40000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4 072,40000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4 072,40000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20.1.03.59300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4 072,40000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4 072,40000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4 072,40000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4 072,40000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20.1.03.59300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762,60000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762,60000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762,60000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762,60000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Субвенции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20.1.03.59300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762,60000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762,60000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762,60000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762,60000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20.1.03.D9300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1 436,70000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1 436,70000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1 436,70000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1 436,70000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20.1.03.D9300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1 187,61883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1 187,61883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1 118,61883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1 118,61883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20.1.03.D9300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1 187,61883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1 187,61883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1 118,61883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1 118,61883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20.1.03.D9300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22,48117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22,48117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91,48117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91,48117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20.1.03.D9300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22,48117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22,48117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91,48117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91,48117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20.1.03.D9300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226,60000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226,60000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226,60000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226,60000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Субвенции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20.1.03.D9300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226,60000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226,60000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226,60000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226,60000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Гражданская оборона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функционирования муниципальной системы оповещения населения и Системы - 112"</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Поддержание в постоянной готовности муниципальной системы оповещения населения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11.3.02.20916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11.3.02.20916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11.3.02.20916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Защита населения и территории от чрезвычайных ситуаций природного и техногенного характера, пожарная безопасность</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21 425,50190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21 425,50190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21 425,50190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21 425,50190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21 425,50190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21 425,50190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21 425,50190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21 425,50190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21 425,50190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21 425,50190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21 425,50190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21 425,50190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казенных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19 025,50190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функционирования муниципальной системы оповещения населения и Системы - 112"</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2 400,00000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2 400,00000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2 400,00000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2 400,00000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Организация каналов передачи данных Системы -112</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11.3.02.20915</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11.3.02.20915</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11.3.02.20915</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Содержание программного комплекса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11.3.02.20918</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11.3.02.20918</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11.3.02.20918</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Другие вопросы в области национальной безопасности и правоохранительной деятельности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441,30000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441,30000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"Профилактика правонарушений"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441,30000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"Создание условий для деятельности народных дружин"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Создание условий для деятельности народных дружин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10.1.01.82300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10.1.01.82300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10.1.01.82300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"Правовое просвещение и правовое информирование населения"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"Организация и проведение мероприятий, направленных на профилактику правонарушений несовершеннолетних"</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НАЦИОНАЛЬНАЯ ЭКОНОМИКА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332 216,28260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246 977,78260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85 238,50000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327 757,35644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242 293,45644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85 463,90000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Общеэкономические вопросы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1 029,90000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1 029,90000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1 029,90000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1 029,90000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"Содействие трудоустройству граждан"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1 029,90000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1 029,90000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 по содействию трудоустройству граждан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18.0.03.85060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1 029,90000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1 029,90000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18.0.03.85060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1 029,90000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1 029,90000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18.0.03.85060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1 029,90000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1 029,90000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Сельское хозяйство и рыболовство</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135 496,27500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55 966,57500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79 529,70000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135 721,67500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55 966,57500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79 755,10000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135 496,27500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55 966,57500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79 529,70000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135 721,67500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55 966,57500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79 755,10000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"Поддержка и развитие растениеводства"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Поддержка и развитие растениеводства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06.0.01.84140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06.0.01.84140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06.0.01.84140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"Поддержка и развитие животноводства"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118 185,30000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118 185,30000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Поддержка и развитие животноводства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06.0.02.84350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06.0.02.84350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06.0.02.84350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72 644,80000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45 540,50000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рыбохозяйственного комплекса"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3 295,00000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3 295,00000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Развитие рыбохозяйственного комплекса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06.0.03.84180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06.0.03.84180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06.0.03.84180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2 545,00000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"Организация совещаний, семинаров, ярмарок, конкурсов, выставок"</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06.0.05.00000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06.0.05.99990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06.0.05.99990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06.0.05.99990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1 053,97500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"Поддержка и развитие малых форм хозяйствования"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06.0.06.00000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1 009,90000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1 009,90000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Поддержка и развитие малых форм хозяйствования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06.0.06.84170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1 009,90000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1 009,90000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06.0.06.84170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1 009,90000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1 009,90000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06.0.06.84170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1 009,90000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1 009,90000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"Осуществление деятельности по обращению с животными без владельцев"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06.0.09.00000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11 371,10000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2 749,00000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11 206,40000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2 584,30000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Организация мероприятий при осуществлении деятельности по обращению с животными без владельцев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06.0.09.84200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2 749,00000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2 749,00000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2 584,30000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2 584,30000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06.0.09.84200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2 199,20000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2 199,20000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2 067,44000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2 067,44000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06.0.09.84200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2 199,20000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2 199,20000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2 067,44000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2 067,44000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06.0.09.84200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549,80000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549,80000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516,86000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516,86000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Субвенции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06.0.09.84200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549,80000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549,80000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516,86000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516,86000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организацию мероприятий при осуществлении деятельности по обращению с животными без владельцев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06.0.09.G4200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06.0.09.G4200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06.0.09.G4200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8 622,10000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Дорожное хозяйство (дорожные фонды)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"Автомобильный транспорт и дорожное хозяйство"</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15.1.02.20951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15.1.02.20951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15.1.02.20951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32 655,50000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32 750,10000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Связь и информатика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47 764,00000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47 764,00000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45 094,00000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45 094,00000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"Цифровое развитие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10 670,00000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10 670,00000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7 990,00000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Основное мероприятие "Приобретение и сопровождение информационных систем"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4 900,00000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4 900,00000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5 320,00000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5 320,00000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Услуги в области информационных технологий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04.0.01.20070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4 900,00000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4 900,00000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5 320,00000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5 320,00000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04.0.01.20070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4 900,00000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4 900,00000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5 320,00000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5 320,00000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04.0.01.20070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4 900,00000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4 900,00000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5 320,00000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5 320,00000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инфраструктуры информационной сети"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Услуги в области информационных технологий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04.0.02.20070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04.0.02.20070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04.0.02.20070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Услуги в области информационных технологий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04.0.03.20070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04.0.03.20070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04.0.03.20070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защиты информации и персональных данных"</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Услуги в области информационных технологий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04.0.04.20070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04.0.04.20070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04.0.04.20070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35 884,00000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35 884,00000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35 894,00000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35 894,00000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"Информационное обеспечение деятельности органов местного самоуправления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35 884,00000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35 884,00000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доступа граждан к социально, экономически и общественно значимой информации"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35 884,00000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35 884,00000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35 884,00000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35 884,00000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35 884,00000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35 884,00000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35 884,00000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35 884,00000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"Реализация мер, направленных на социальную и культурную адаптацию иностранных граждан"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21.1.06.00000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21.1.06.99990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21.1.06.99990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21.1.06.99990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21.1.07.00000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21.1.07.99990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21.1.07.99990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21.1.07.99990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1 185,50000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Другие вопросы в области национальной экономики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113 550,50760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107 841,70760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5 708,80000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113 161,68144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107 452,88144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5 708,80000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деятельности по заготовке и переработке дикоросов"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Развитие деятельности по заготовке и переработке дикоросов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06.0.04.84190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06.0.04.84190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06.0.04.84190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2 642,00000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12 398,06600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12 398,06600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12 398,06600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12 398,06600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12 398,06600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12 398,06600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12 398,06600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12 398,06600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12 398,06600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12 398,06600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12 398,06600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12 398,06600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898,06600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898,06600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898,06600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«Градостроительная деятельность»</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 Осуществление градостроительной деятельности"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08.1.01.99990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08.1.01.99990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08.1.01.99990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"Ведение информационной системы обеспечения градостроительной деятельности Нефтеюганского района "</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08.1.02.00000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90 669,15000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90 669,15000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90 530,32384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90 530,32384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«Создание условий для обеспечения качественными коммунальными услугами»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90 669,15000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90 669,15000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90 530,32384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90 530,32384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90 669,15000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90 669,15000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90 530,32384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90 530,32384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53 840,80123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53 840,80123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62 424,95000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62 424,95000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23 492,80123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23 492,80123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40 397,00000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40 397,00000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казенных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23 492,80123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23 492,80123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40 397,00000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40 397,00000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30 038,00000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30 038,00000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21 717,95000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21 717,95000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30 038,00000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30 038,00000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21 717,95000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21 717,95000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Уплата налогов, сборов и иных платежей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 Расходы на обеспечение функций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36 828,34877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36 828,34877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28 105,37384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28 105,37384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36 828,34877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36 828,34877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28 105,37384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28 105,37384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36 828,34877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36 828,34877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28 105,37384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28 105,37384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1 467,49160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1 467,49160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1 467,49160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1 467,49160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«Поддержка и развитие малого и среднего предпринимательства»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1 467,49160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1 467,49160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1 467,49160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1 467,49160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"Создание условий для развития субъектов малого и среднего предпринимательства"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466,48300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466,48300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471,48300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471,48300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466,48300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466,48300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471,48300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471,48300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466,48300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466,48300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471,48300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471,48300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466,48300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466,48300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471,48300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471,48300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"Финансовая поддержка субъектов малого и среднего предпринимательства и начинающих предпринимателей"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1 001,00860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1 001,00860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996,00860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996,00860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1 001,00860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1 001,00860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996,00860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996,00860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1 001,00860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1 001,00860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996,00860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996,00860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1 001,00860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1 001,00860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996,00860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996,00860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3 088,80000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3 066,80000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3 088,80000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3 066,80000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3 066,80000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3 066,80000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3 066,80000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3 066,80000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Осуществление отдельных государственных полномочий в сфере трудовых отношений и государственного управления охраной труда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18.0.01.84120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3 066,80000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3 066,80000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3 066,80000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3 066,80000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18.0.01.84120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3 050,45502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3 050,45502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3 028,45502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3 028,45502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18.0.01.84120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3 050,45502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3 050,45502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3 028,45502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3 028,45502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18.0.01.84120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16,34498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16,34498</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38,34498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38,34498</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18.0.01.84120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16,34498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16,34498</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38,34498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38,34498</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безопасности и создание благоприятных условий труда работающих"</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 Основное мероприятие "Проведение работ по формированию и оценке земельных 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Проведение работ по формированию земельных участков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20.1.02.20621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20.1.02.20621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20.1.02.20621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 Осуществление мероприятий направленных на защиту прав потребителей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20.1.05.00000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20.1.05.99990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20.1.05.99990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20.1.05.99990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ЖИЛИЩНО-КОММУНАЛЬНОЕ ХОЗЯЙСТВО</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776 827,58207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776 816,18207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11,40000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371 783,98752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371 772,58752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11,40000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Жилищное хозяйство</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205 776,35707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205 776,35707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219 146,63636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219 146,63636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205 776,35707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205 776,35707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219 146,63636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219 146,63636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"Содействие развитию жилищного строительства"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205 776,35707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205 776,35707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219 146,63636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219 146,63636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08.2.01.00000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205 776,35707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205 776,35707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219 146,63636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219 146,63636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08.2.01.82762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100 566,50000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100 566,50000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117 274,50000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117 274,50000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08.2.01.82762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100 566,50000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100 566,50000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117 274,50000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117 274,50000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Бюджетные инвестиции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08.2.01.82762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100 566,50000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100 566,50000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117 274,50000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117 274,50000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92 780,28965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92 780,28965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87 377,53524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87 377,53524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Капитальные вложения в объекты государственной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92 780,28965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92 780,28965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87 377,53524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87 377,53524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Бюджетные инвестиции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92 780,28965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92 780,28965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87 377,53524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87 377,53524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08.2.01.S2762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12 429,56742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12 429,56742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14 494,60112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14 494,60112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08.2.01.S2762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12 429,56742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12 429,56742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14 494,60112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14 494,60112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Бюджетные инвестиции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08.2.01.S2762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12 429,56742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12 429,56742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14 494,60112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14 494,60112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Коммунальное хозяйство</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542 450,20000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542 450,20000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123 192,95116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123 192,95116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3 754,89004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3 754,89004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"Проектирование и строительство систем инженерной инфраструктуры"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08.4.00.00000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3 754,89004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3 754,89004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"Проектирование и строительство систем инженерной инфраструктуры для жилищного строительства"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08.4.01.00000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3 754,89004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3 754,89004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Строительство и реконструкция объектов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08.4.01.42110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3 754,89004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3 754,89004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08.4.01.42110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3 754,89004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3 754,89004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Бюджетные инвестиции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08.4.01.42110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3 754,89004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3 754,89004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538 695,30996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538 695,30996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79 410,21116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79 410,21116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«Создание условий для обеспечения качественными коммунальными услугами»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538 695,30996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538 695,30996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79 410,21116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79 410,21116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25 104,25249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25 104,25249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40 509,77500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40 509,77500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09.1.02.82591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1 326,50000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1 326,50000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4 527,50000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4 527,50000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09.1.02.82591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1 326,50000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1 326,50000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4 527,50000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4 527,50000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09.1.02.82591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1 326,50000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1 326,50000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4 527,50000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4 527,50000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23 446,12749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23 446,12749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34 850,40000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34 850,40000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23 446,12749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23 446,12749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34 850,40000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34 850,40000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23 446,12749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23 446,12749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34 850,40000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34 850,40000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09.1.02.S2591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331,62500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331,62500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1 131,87500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1 131,87500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09.1.02.S2591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331,62500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331,62500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1 131,87500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1 131,87500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09.1.02.S2591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331,62500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331,62500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1 131,87500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1 131,87500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"Предоставление субсидии в связи с оказанием услуг в сфере ЖКК на территории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09.1.09.00000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44 764,92500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44 764,92500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38 879,43616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38 879,43616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09.1.09.20650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26 311,38300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26 311,38300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23 488,11500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23 488,11500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09.1.09.20650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26 311,38300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26 311,38300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23 488,11500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23 488,11500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09.1.09.20650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26 311,38300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26 311,38300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23 488,11500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23 488,11500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возмещение недополученных доходов при оказании услуг теплоснабжения населению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09.1.09.20653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18 453,54200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18 453,54200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15 391,32116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15 391,32116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09.1.09.20653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18 453,54200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18 453,54200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15 391,32116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15 391,32116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09.1.09.20653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18 453,54200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18 453,54200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15 391,32116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15 391,32116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Региональный проект "Чистая вода"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09.1.F5.00000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468 805,13247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468 805,13247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Строительство и реконструкция объектов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09.1.F5.42110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4 111,38247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4 111,38247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09.1.F5.42110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4 111,38247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4 111,38247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Бюджетные инвестиции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09.1.F5.42110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4 111,38247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4 111,38247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 по строительству и реконструкции (модернизации) объектов питьевого водоснабжения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09.1.F5.82140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371 755,00000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371 755,00000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09.1.F5.82140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371 755,00000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371 755,00000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Бюджетные инвестиции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09.1.F5.82140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371 755,00000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371 755,00000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реализацию мероприятий по строительству и реконструкции (модернизации) объектов питьевого водоснабжения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09.1.F5.S2140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92 938,75000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92 938,75000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09.1.F5.S2140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92 938,75000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92 938,75000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Бюджетные инвестиции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09.1.F5.S2140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92 938,75000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92 938,75000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43 782,74000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43 782,74000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 xml:space="preserve">Основное мероприятие "Повышение экологически безопасного уровня обращения с отходами и качества жизни  </w:t>
            </w:r>
            <w:r w:rsidRPr="00DF288D">
              <w:rPr>
                <w:rFonts w:ascii="Times New Roman" w:hAnsi="Times New Roman" w:cs="Times New Roman"/>
                <w:sz w:val="12"/>
                <w:szCs w:val="12"/>
              </w:rPr>
              <w:br/>
              <w:t>населения"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43 782,74000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43 782,74000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Строительство и реконструкция объектов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12.0.03.42110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43 782,74000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43 782,74000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12.0.03.42110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43 782,74000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43 782,74000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Бюджетные инвестиции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12.0.03.42110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43 782,74000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43 782,74000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Благоустройство</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29 433,00000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29 433,00000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29 433,00000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29 433,00000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"Формирование современной городской среды"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09.4.00.00000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29 433,00000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29 433,00000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"Реализация инициативных проектов"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09.4.04.00000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инициативных проектов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09.4.04.89001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09.4.04.89001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09.4.04.89001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Региональный проект "Формирование комфортной городской среды"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09.4.F2.00000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8 433,00000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8 433,00000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программ формирования современной городской среды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09.4.F2.55550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8 433,00000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8 433,00000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09.4.F2.55550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8 433,00000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8 433,00000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09.4.F2.55550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7 589,62500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8 433,00000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8 433,00000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Другие вопросы в области жилищно-коммунального хозяйства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"Обеспечение граждан мерами государственной поддержки по улучшению жилищных условий"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"Предоставление субсидий (уведомлений) отдельным категориям граждан"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08.3.03.84220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08.3.03.84220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08.3.03.84220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ОХРАНА ОКРУЖАЮЩЕЙ СРЕДЫ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19 976,70000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19 882,70000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94,00000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19 976,70000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19 882,70000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94,00000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Другие вопросы в области охраны окружающей среды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19 976,70000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19 882,70000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19 976,70000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19 882,70000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19 976,70000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19 882,70000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19 976,70000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19 882,70000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"Организация деятельности по обращению с отходами производства и потребления "</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2 094,00000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2 094,00000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12.0.02.84290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12.0.02.84290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12.0.02.84290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Основное мероприятие "Повышение экологически безопасного уровня обращения с отходами и качества жизни  </w:t>
            </w:r>
            <w:r w:rsidRPr="00DF288D">
              <w:rPr>
                <w:rFonts w:ascii="Times New Roman" w:hAnsi="Times New Roman" w:cs="Times New Roman"/>
                <w:sz w:val="12"/>
                <w:szCs w:val="12"/>
              </w:rPr>
              <w:br/>
              <w:t>населения"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Утилизация жидких бытовых отходов в поселениях</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12.0.03.89002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12.0.03.89002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12.0.03.89002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16 482,70000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ОБРАЗОВАНИЕ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2 286 023,65239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748 935,75239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1 537 025,90000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62,00000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2 303 651,82739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766 625,92739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1 537 025,90000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Дошкольное образование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608 823,14700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152 490,04700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456 333,10000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606 995,17100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150 662,07100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456 333,10000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608 480,64700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152 147,54700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456 333,10000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606 771,17100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150 438,07100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456 333,10000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"Дошкольное, общее и дополнительное образование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601 180,64700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144 847,54700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456 333,10000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600 771,17100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144 438,07100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456 333,10000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 Основное мероприятие "Обеспечение реализации основных образовательных программ"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601 180,64700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144 847,54700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456 333,10000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600 771,17100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144 438,07100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456 333,10000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141 007,54700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141 007,54700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140 598,07100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140 598,07100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141 007,54700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141 007,54700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140 598,07100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140 598,07100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141 007,54700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141 007,54700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140 598,07100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140 598,07100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01.1.03.82470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3 840,00000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01.1.03.82470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3 840,00000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01.1.03.82470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3 840,00000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программ дошкольного образования муниципальным образовательным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01.1.03.84301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440 841,60000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440 841,60000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440 841,60000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440 841,60000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01.1.03.84301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440 841,60000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440 841,60000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440 841,60000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440 841,60000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01.1.03.84301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440 841,60000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440 841,60000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440 841,60000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440 841,60000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программ дошкольного образования частным образовательным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01.1.03.84302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15 491,50000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15 491,50000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15 491,50000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15 491,50000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бюджетные ассигнования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01.1.03.84302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15 491,50000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15 491,50000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15 491,50000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15 491,50000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01.1.03.84302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15 491,50000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15 491,50000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15 491,50000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15 491,50000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комплексной безопасности и комфортных условий образовательного процесса"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Обеспечение комплексной безопасности и комфортных условий образовательного процесса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01.3.01.20812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01.3.01.20812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01.3.01.20812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Проведение ремонтных работ в пищеблоках и обеденных зонах зданий образовательных организаций и их оснащение современным технологическим оборудованием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01.3.01.20813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01.3.01.20813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01.3.01.20813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"Доступная среда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342,50000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342,50000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02.0.01.20626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02.0.01.20626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02.0.01.20626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доступности предоставляемых инвалидам услуг с учетом имеющихся у них нарушений"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Обеспечение получения образования детьми-инвалидами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02.0.02.20624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02.0.02.20624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02.0.02.20624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Общее образование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1 373 586,02700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303 016,12700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1 070 569,90000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1 402 237,64300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331 667,74300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1 070 569,90000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1 373 486,02700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302 916,12700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1 070 569,90000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1 402 137,64300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331 567,74300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1 070 569,90000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"Дошкольное, общее и дополнительное образование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1 225 006,52700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244 764,62700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980 241,90000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1 227 032,44300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246 790,54300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980 241,90000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 Основное мероприятие "Обеспечение реализации основных образовательных программ"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1 225 006,52700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244 764,62700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980 241,90000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1 227 032,44300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246 790,54300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980 241,90000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156 360,97400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156 360,97400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155 907,59000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155 907,59000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156 360,97400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156 360,97400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155 907,59000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155 907,59000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156 360,97400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156 360,97400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155 907,59000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155 907,59000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Организация питания обучающихся в муниципальных общеобразовательных организациях</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12 842,85300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12 842,85300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13 759,75300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13 759,75300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12 842,85300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12 842,85300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13 759,75300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13 759,75300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12 842,85300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12 842,85300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13 759,75300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13 759,75300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01.1.03.53030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42 184,80000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42 184,80000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43 747,20000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43 747,20000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01.1.03.53030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42 184,80000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42 184,80000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43 747,20000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43 747,20000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01.1.03.53030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42 184,80000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42 184,80000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43 747,20000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43 747,20000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основных общеобразовательных программ муниципальным общеобразовательным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01.1.03.84303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974 528,30000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974 528,30000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974 528,30000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974 528,30000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01.1.03.84303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974 528,30000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974 528,30000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974 528,30000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974 528,30000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01.1.03.84303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974 528,30000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974 528,30000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974 528,30000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974 528,30000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01.1.03.84305</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5 713,60000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5 713,60000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5 713,60000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5 713,60000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01.1.03.84305</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5 713,60000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5 713,60000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5 713,60000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5 713,60000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01.1.03.84305</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5 713,60000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5 713,60000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5 713,60000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5 713,60000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01.1.03.L3040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33 376,00000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33 376,00000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33 376,00000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33 376,00000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01.1.03.L3040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33 376,00000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33 376,00000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33 376,00000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33 376,00000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01.1.03.L3040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33 376,00000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33 376,00000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33 376,00000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33 376,00000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148 479,50000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58 151,50000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175 105,20000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84 777,20000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комплексной безопасности и комфортных условий образовательного процесса"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8 800,00000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8 800,00000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Обеспечение комплексной безопасности и комфортных условий образовательного процесса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01.3.01.20812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8 800,00000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8 800,00000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01.3.01.20812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8 800,00000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8 800,00000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01.3.01.20812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8 800,00000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8 800,00000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инфраструктуры системы образования (проектирование, строительство (реконструкция) объектов образования, приобретение объектов недвижимого имущества для размещения образовательных организаций"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50 651,50000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50 651,50000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75 977,20000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75 977,20000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Строительство и реконструкция объектов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01.3.02.42110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50 651,50000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50 651,50000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75 977,20000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75 977,20000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01.3.02.42110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50 651,50000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50 651,50000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75 977,20000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75 977,20000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Бюджетные инвестиции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01.3.02.42110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50 651,50000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50 651,50000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75 977,20000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75 977,20000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01.3.03.84030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01.3.03.84030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01.3.03.84030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90 328,00000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«Энергосбережение и повышение энергоэффективности»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09.3.02.00000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09.3.02.99990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09.3.02.99990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09.3.02.99990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Дополнительное образование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134 221,44939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134 221,44939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124 778,34739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124 778,34739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Муниципальная программа Нефтеюганского района "Образование 21 века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59 379,00700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59 379,00700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59 156,03000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59 156,03000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"Дошкольное, общее и дополнительное образование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59 179,00700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59 179,00700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58 956,03000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58 956,03000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Создание условий для функционирования системы персонифицированного финансирования дополнительного образования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01.1.02.00592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01.1.02.00592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01.1.02.00592</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6 212,00000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 Основное мероприятие "Обеспечение реализации основных образовательных программ"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52 967,00700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52 967,00700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52 744,03000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52 744,03000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52 967,00700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52 967,00700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52 744,03000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52 744,03000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52 967,00700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52 967,00700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52 744,03000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52 744,03000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41 935,27000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41 935,27000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41 744,97000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41 744,97000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11 031,73700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11 031,73700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10 999,06000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10 999,06000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комплексной безопасности и комфортных условий образовательного процесса"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Поддержка системы дополнительного образования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01.3.01.20814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01.3.01.20814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01.3.01.20814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01.3.01.20814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культуры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74 842,44239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74 842,44239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"Обеспечение прав граждан на доступ к объектам сферы культуры и информационным ресурсам"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9 220,12500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9 220,12500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"Укрепление материально-технической базы учреждений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798,96711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798,96711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798,96711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798,96711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798,96711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798,96711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798,96711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798,96711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"Региональный проект "Культурная среда"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03.1.A1.00000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8 421,15789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8 421,15789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Государственная поддержка отрасли культуры в рамках реализации национального проекта "Культура"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03.1.A1.55190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8 421,15789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8 421,15789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03.1.A1.55190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8 421,15789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8 421,15789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03.1.A1.55190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8 421,15789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8 421,15789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65 622,31739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Профессиональная подготовка, переподготовка и повышение квалификации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3 911,41000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3 849,41000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4 028,91000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4 028,91000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2 161,70000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2 161,70000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2 161,70000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2 161,70000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"Дошкольное, общее и дополнительное образование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2 120,90000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2 120,90000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2 120,90000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2 120,90000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Повышение квалификации педагогических и руководящих работников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 Основное мероприятие "Обеспечение реализации основных образовательных программ"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1 416,30000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1 416,30000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1 416,30000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1 416,30000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1 416,30000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1 416,30000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1 416,30000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1 416,30000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1 416,30000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1 416,30000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1 416,30000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1 416,30000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1 342,30000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1 342,30000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1 342,30000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1 342,30000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"Организация отдыха и оздоровления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Мероприятия по организации отдыха и оздоровления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01.1.05.20010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01.1.05.20010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01.1.05.20010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"Доступная среда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доступности предоставляемых инвалидам услуг с учетом имеющихся у них нарушений"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Обеспечение получения образования детьми-инвалидами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02.0.02.20624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02.0.02.20624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02.0.02.20624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культуры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440,61000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424,61000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424,61000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424,61000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428,61000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412,61000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412,61000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412,61000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193,21000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196,40000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196,40000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196,40000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196,40000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196,40000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196,40000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196,40000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196,40000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180,40000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библиотечного дела"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"Совершенствование системы управления в сфере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Основное мероприятие "Реализация единой региональной (государственной) и муниципальной политики в сфере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Прочие мероприятия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"Развитие массовой физической культуры и спорта, школьного спорта"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деятельности (оказание услуг) организация занятий физической культурой и спортом"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46,00000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"Развитие детско-юношеского спорта"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206,00000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«Создание условий для обеспечения качественными коммунальными услугами»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206,00000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206,00000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Прочие мероприятия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09.1.03.02400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11.3.01.00590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67,60000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"Информационное обеспечение деятельности органов местного самоуправления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доступа граждан к социально, экономически и общественно значимой информации"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"Развитие  муниципальной  службы  в муниципальном  образовании  Нефтеюганский  район"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"Повышение квалификации, формирование резервов управленческих кадров муниципального образования"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835,00000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1 005,00000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функций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Прочие мероприятия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20.2.01.02400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20.2.01.02400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20.2.01.02400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Молодежная политика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61 738,08900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53 760,86900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7 977,22000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61 868,22600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53 891,00600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7 977,22000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49 686,69900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41 709,47900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7 977,22000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49 816,83600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41 839,61600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7 977,22000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"Дошкольное, общее и дополнительное образование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23 860,22000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15 883,00000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7 977,22000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23 860,22000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15 883,00000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7 977,22000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"Организация отдыха и оздоровления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23 860,22000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15 883,00000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7 977,22000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23 860,22000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15 883,00000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7 977,22000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Мероприятия по организации отдыха и оздоровления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01.1.05.20010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5 578,38012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5 578,38012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5 578,38012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5 578,38012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01.1.05.20010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1 781,88276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1 781,88276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1 781,88276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1 781,88276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01.1.05.20010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1 781,88276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1 781,88276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1 781,88276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1 781,88276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01.1.05.20010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3 796,49736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3 796,49736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3 796,49736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3 796,49736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01.1.05.20010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3 796,49736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3 796,49736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3 796,49736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3 796,49736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Оплата стоимости питания детей школьного возраста в оздоровительных лагерях с дневным пребыванием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01.1.05.20011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1 558,61988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1 558,61988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1 558,61988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1 558,61988</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01.1.05.20011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1 558,61988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1 558,61988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1 558,61988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1 558,61988</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01.1.05.20011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1 558,61988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1 558,61988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1 558,61988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1 558,61988</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01.1.05.82050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5 247,60000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5 247,60000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5 247,60000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5 247,60000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01.1.05.82050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5 247,60000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5 247,60000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5 247,60000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5 247,60000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01.1.05.82050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5 247,60000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5 247,60000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5 247,60000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5 247,60000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Организация и обеспечение отдыха и оздоровления детей, в том числе в этнической среде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01.1.05.84080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7 977,22000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7 977,22000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7 977,22000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7 977,22000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01.1.05.84080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7 834,55545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7 834,55545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7 834,55545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7 834,55545</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01.1.05.84080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7 834,55545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7 834,55545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7 834,55545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7 834,55545</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01.1.05.84080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142,66455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142,66455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142,66455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142,66455</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01.1.05.84080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142,66455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142,66455</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142,66455</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142,66455</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Оплата стоимости питания детей школьного возраста в оздоровительных лагерях с дневным пребыванием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01.1.05.S2050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3 498,40000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3 498,40000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3 498,40000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3 498,40000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01.1.05.S2050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3 498,40000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3 498,40000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3 498,40000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3 498,40000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01.1.05.S2050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3 498,40000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3 498,40000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3 498,40000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3 498,40000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«Молодежь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25 826,47900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25 826,47900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25 956,61600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25 956,61600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w:t>
            </w:r>
            <w:proofErr w:type="spellStart"/>
            <w:r w:rsidRPr="00DF288D">
              <w:rPr>
                <w:rFonts w:ascii="Times New Roman" w:hAnsi="Times New Roman" w:cs="Times New Roman"/>
                <w:sz w:val="12"/>
                <w:szCs w:val="12"/>
              </w:rPr>
              <w:t>волонтерства</w:t>
            </w:r>
            <w:proofErr w:type="spellEnd"/>
            <w:r w:rsidRPr="00DF288D">
              <w:rPr>
                <w:rFonts w:ascii="Times New Roman" w:hAnsi="Times New Roman" w:cs="Times New Roman"/>
                <w:sz w:val="12"/>
                <w:szCs w:val="12"/>
              </w:rPr>
              <w:t>)"</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5 400,07900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5 400,07900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5 530,21600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5 530,21600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Создание условий для вовлечения молодежи в активную социальную деятельность. Поддержка </w:t>
            </w:r>
            <w:r w:rsidRPr="00DF288D">
              <w:rPr>
                <w:rFonts w:ascii="Times New Roman" w:hAnsi="Times New Roman" w:cs="Times New Roman"/>
                <w:sz w:val="12"/>
                <w:szCs w:val="12"/>
              </w:rPr>
              <w:br/>
            </w:r>
            <w:r w:rsidRPr="00DF288D">
              <w:rPr>
                <w:rFonts w:ascii="Times New Roman" w:hAnsi="Times New Roman" w:cs="Times New Roman"/>
                <w:sz w:val="12"/>
                <w:szCs w:val="12"/>
              </w:rPr>
              <w:lastRenderedPageBreak/>
              <w:t>общественных инициатив и проектов, в том числе в сфере добровольчества (</w:t>
            </w:r>
            <w:proofErr w:type="spellStart"/>
            <w:r w:rsidRPr="00DF288D">
              <w:rPr>
                <w:rFonts w:ascii="Times New Roman" w:hAnsi="Times New Roman" w:cs="Times New Roman"/>
                <w:sz w:val="12"/>
                <w:szCs w:val="12"/>
              </w:rPr>
              <w:t>волонтерства</w:t>
            </w:r>
            <w:proofErr w:type="spellEnd"/>
            <w:r w:rsidRPr="00DF288D">
              <w:rPr>
                <w:rFonts w:ascii="Times New Roman" w:hAnsi="Times New Roman" w:cs="Times New Roman"/>
                <w:sz w:val="12"/>
                <w:szCs w:val="12"/>
              </w:rPr>
              <w:t>)</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lastRenderedPageBreak/>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01.2.01.20810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5 400,07900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5 400,07900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5 530,21600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5 530,21600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01.2.01.20810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5 400,07900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5 400,07900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5 530,21600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5 530,21600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01.2.01.20810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5 400,07900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5 400,07900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5 530,21600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5 530,21600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"Создание условий для развития гражданско-патриотических, военно-патриотических качеств молодежи"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3 142,80000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3 142,80000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3 142,80000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3 142,80000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Создание условий для развития гражданско-патриотического воспитания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01.2.02.20811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3 142,80000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3 142,80000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3 142,80000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3 142,80000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01.2.02.20811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3 142,80000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3 142,80000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3 142,80000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3 142,80000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01.2.02.20811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1 433,70000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1 433,70000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1 433,70000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1 433,70000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01.2.02.20811</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1 709,10000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1 709,10000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1 709,10000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1 709,10000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01.2.03.00590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17 283,60000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"Реализация инициативных проектов в Нефтеюганском районе"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13.1.03.99990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23.0.04.00000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23.0.04.99990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23.0.04.99990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23.0.04.99990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51,39000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Другие вопросы в области образования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103 743,53000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101 597,85000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2 145,68000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103 743,53000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101 597,85000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2 145,68000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103 458,53000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101 312,85000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2 145,68000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103 458,53000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101 312,85000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2 145,68000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Подпрограмма "Дошкольное, общее и дополнительное образование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14 607,28000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14 284,60000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14 607,28000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14 284,60000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9 484,14000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9 484,14000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9 484,14000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9 484,14000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функций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Предоставление социальных льгот, гарантии и компенсации работникам образовательных организаций        </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8 496,00000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8 496,00000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8 496,00000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8 496,00000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01.1.01.20803</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607,99000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607,99000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607,99000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607,99000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177,10000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177,10000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177,10000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177,10000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177,10000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177,10000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177,10000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177,10000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430,89000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430,89000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430,89000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430,89000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01.1.01.20804</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120,89000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120,89000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120,89000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120,89000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Проведение совещаний, конференций и мероприятий по актуальным вопросам образования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01.1.01.20807</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356,65000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356,65000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356,65000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356,65000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01.1.01.20807</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143,40000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143,40000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143,40000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143,40000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01.1.01.20807</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143,40000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143,40000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143,40000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143,40000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01.1.01.20807</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213,25000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213,25000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213,25000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213,25000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01.1.01.20807</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213,25000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213,25000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213,25000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213,25000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3 716,06000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3 716,06000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3 716,06000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3 716,06000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Поддержка способных и талантливых обучающихся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01.1.02.20805</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731,82000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731,82000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731,82000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731,82000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01.1.02.20805</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638,32000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638,32000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638,32000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638,32000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01.1.02.20805</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638,32000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638,32000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638,32000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638,32000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01.1.02.20805</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93,50000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93,50000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93,50000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93,50000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01.1.02.20805</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01.1.02.20805</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Поощрение одаренных детей, лидеров в сфере образования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504,75000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504,75000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504,75000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504,75000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68,75000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68,75000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Социальное обеспечение и иные выплаты населению</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436,00000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Премии и гранты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436,00000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436,00000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Мероприятия конкурсной направленности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01.1.02.20808</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2 479,49000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2 479,49000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2 479,49000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2 479,49000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01.1.02.20808</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577,45000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577,45000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577,45000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577,45000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01.1.02.20808</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577,45000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577,45000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577,45000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577,45000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01.1.02.20808</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1 902,04000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1 902,04000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1 902,04000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1 902,04000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01.1.02.20808</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1 312,19000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1 312,19000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1 312,19000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1 312,19000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01.1.02.20808</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589,85000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589,85000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589,85000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589,85000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системы оценки качества образования"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1 024,40000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1 024,40000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1 024,40000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1 024,40000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Проведение государственной итоговой аттестации выпускников основной и средней школы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01.1.04.20809</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1 024,40000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1 024,40000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1 024,40000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1 024,40000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01.1.04.20809</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01.1.04.20809</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01.1.04.20809</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754,40000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754,40000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754,40000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754,40000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01.1.04.20809</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754,40000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754,40000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754,40000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754,40000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"Организация отдыха и оздоровления детей"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382,68000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382,68000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функций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Организация и обеспечение отдыха и оздоровления детей, в том числе в этнической среде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01.1.05.84080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01.1.05.84080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01.1.05.84080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322,68000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Подпрограмма «Ресурсное обеспечение в сфере образования и молодежной политики»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88 851,25000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87 028,25000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88 851,25000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87 028,25000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88 851,25000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87 028,25000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88 851,25000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87 028,25000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45 162,55000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45 162,55000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45 162,55000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45 162,55000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31 093,05000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31 093,05000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31 093,05000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31 093,05000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казенных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31 093,05000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31 093,05000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31 093,05000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31 093,05000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14 069,50000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14 069,50000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14 069,50000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14 069,50000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14 069,50000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14 069,50000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14 069,50000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14 069,50000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функций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41 865,70000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41 865,70000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41 865,70000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41 865,70000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41 843,70000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41 843,70000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41 843,70000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41 843,70000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41 843,70000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41 843,70000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41 843,70000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41 843,70000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01.3.03.84050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01.3.03.84050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казенных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01.3.03.84050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1 823,00000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Основное мероприятие "Развитие кадрового потенциала в сфере межнациональных (межэтнических) отношений, профилактики экстремизма"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21.1.05.00000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21.1.05.99990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21.1.05.99990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автономным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21.1.05.99990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"Реализация мер, направленных на социальную и культурную адаптацию иностранных граждан"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21.1.06.00000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21.1.06.99990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21.1.06.99990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21.1.06.99990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КУЛЬТУРА, КИНЕМАТОГРАФИЯ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234 623,42449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224 949,02949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296,90000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9 377,49500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230 919,60449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230 639,00449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280,60000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Культура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130 138,95041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122 664,12141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7 474,82900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133 445,32141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133 445,32141</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"Доступная среда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02.0.01.20626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02.0.01.20626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02.0.01.20626</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культуры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129 500,95041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122 026,12141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7 474,82900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132 807,32141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132 807,32141</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"Обеспечение прав граждан на доступ к объектам сферы культуры и информационным ресурсам"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"Укрепление материально-технической базы учреждений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Строительство и реконструкция объектов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03.1.01.42110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03.1.01.42110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Бюджетные инвестиции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03.1.01.42110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12 050,00000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03.1.01.99990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129 230,95041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121 956,12141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7 274,82900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120 687,32141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120 687,32141</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93 688,30589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93 688,30589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91 688,30589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91 688,30589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86 688,30589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86 688,30589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84 688,30589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84 688,30589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86 688,30589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86 688,30589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84 688,30589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84 688,30589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86 688,30589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86 688,30589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84 688,30589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84 688,30589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03.2.03.61600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03.2.03.61600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03.2.03.61600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1 837,00000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библиотечного дела"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33 655,64452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26 380,81552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7 274,82900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27 112,01552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27 112,01552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32 733,64452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25 458,81552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7 274,82900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25 276,01552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25 276,01552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32 733,64452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25 458,81552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7 274,82900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25 276,01552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25 276,01552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32 733,64452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25 458,81552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7 274,82900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25 276,01552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25 276,01552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Развитие сферы культуры в муниципальных образованиях Ханты-Мансийского автономного округа-Югры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03.2.04.82520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554,20000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554,20000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1 285,40000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1 285,40000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03.2.04.82520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554,20000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554,20000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1 285,40000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1 285,40000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03.2.04.82520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554,20000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554,20000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1 285,40000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1 285,40000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Государственная поддержка отрасли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03.2.04.L5190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229,25000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229,25000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229,25000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229,25000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03.2.04.L5190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229,25000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229,25000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229,25000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229,25000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03.2.04.L5190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229,25000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229,25000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229,25000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229,25000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развитие сферы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03.2.04.S2520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138,55000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138,55000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321,35000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321,35000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03.2.04.S2520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138,55000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138,55000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321,35000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321,35000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03.2.04.S2520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138,55000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138,55000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321,35000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321,35000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03.2.05.00000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03.2.05.99990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03.2.05.99990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03.2.05.99990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"Совершенствование системы управления в сфере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"Муниципальная поддержка одаренных детей и молодежи"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07.0.03.99990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"Содействие этнокультурному многообразию народов России"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21.1.08.00000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21.1.08.99990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21.1.08.99990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21.1.08.99990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21.1.09.00000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21.1.09.99990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21.1.09.99990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21.1.09.99990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"Сохранение и популяризация самобытной казачьей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21.1.12.00000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21.1.12.99990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21.1.12.99990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21.1.12.99990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Другие вопросы в области культуры, кинематографии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104 484,47408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102 284,90808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296,90000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1 902,66600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97 474,28308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97 193,68308</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280,60000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культуры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98 569,96556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96 667,29956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1 902,66600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91 576,07456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91 576,07456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13 656,46397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11 753,79797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1 902,66600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11 753,79797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11 753,79797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11 397,66533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11 397,66533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11 397,66533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11 397,66533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8 655,46533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8 655,46533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8 655,46533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8 655,46533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8 555,06533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8 555,06533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8 555,06533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8 555,06533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казенных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8 555,06533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8 555,06533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8 555,06533</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8 555,06533</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2 742,20000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2 742,20000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2 742,20000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библиотечного дела"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2 258,79864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356,13264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1 902,66600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356,13264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356,13264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2 258,79864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356,13264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1 902,66600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356,13264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356,13264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2 233,09864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351,13264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1 881,96600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351,13264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351,13264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казенных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2 233,09864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351,13264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1 881,96600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351,13264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351,13264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20,70000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03.2.04.00590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20,70000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Подпрограмма "Совершенствование системы управления в сфере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84 913,50159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84 913,50159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79 822,27659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79 822,27659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"Реализация единой региональной (государственной) и муниципальной политики в сфере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84 913,50159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84 913,50159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79 822,27659</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79 822,27659</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57 882,39637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57 882,39637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54 002,72137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54 002,72137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44 263,69637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44 263,69637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40 948,02137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40 948,02137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казенных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44 263,69637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44 263,69637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40 948,02137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40 948,02137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13 618,70000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13 618,70000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13 054,70000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13 054,70000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13 618,70000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13 618,70000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13 054,70000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13 054,70000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функций органов местного самоуправления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27 031,10522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27 031,10522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25 819,55522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25 819,55522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26 675,60522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26 675,60522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25 464,05522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25 464,05522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26 675,60522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26 675,60522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25 464,05522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25 464,05522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355,50000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03.3.01.02040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355,50000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355,50000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5 914,50852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296,90000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5 898,20852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280,60000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5 914,50852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296,90000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5 898,20852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280,60000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"Осуществление полномочий по хранению, 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5 914,50852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296,90000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5 898,20852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280,60000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Обеспечение организации хранения, комплектования учета и использования архивных документов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20.1.04.20628</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20.1.04.20628</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20.1.04.20628</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5 617,60852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20.1.04.84100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296,90000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296,90000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280,60000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280,60000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20.1.04.84100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296,90000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296,90000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280,60000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280,60000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20.1.04.84100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296,90000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296,90000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280,60000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280,60000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ЗДРАВООХРАНЕНИЕ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09</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8 300,40000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8 300,40000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8 300,40000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8 300,40000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Другие вопросы в области здравоохранения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«Капитальный ремонт многоквартирных домов»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"Дезинсекция и дератизация"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09.2.03.00000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Организация осуществления мероприятий  по проведению дезинсекции и дератизации в Ханты-Мансийском автономном округе-Югре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09.2.03.84280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8 300,40000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09.2.03.84280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09.2.03.84280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09.2.03.84280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8 266,40000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8 266,40000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8 266,40000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8 266,40000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09.2.03.84280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8 266,40000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8 266,40000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8 266,40000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8 266,40000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СОЦИАЛЬНАЯ ПОЛИТИКА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140 260,90266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21 696,00266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118 564,90000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147 696,72027</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23 252,52027</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124 444,20000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Пенсионное обеспечение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Выплаты пенсии за выслугу лет лицам, замещавшим должности муниципальной службы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20.1.01.71600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Социальное обеспечение и иные выплаты населению</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20.1.01.71600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Публичные нормативные социальные выплаты гражданам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20.1.01.71600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16 274,01806</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Социальное обеспечение населения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27 773,05828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3 285,45828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24 487,60000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31 337,26010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4 849,66010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26 487,60000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2 905,45828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2 905,45828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4 469,66010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4 469,66010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"Улучшение жилищных условий граждан, проживающих в сельской местности"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06.0.08.00000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2 905,45828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2 905,45828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4 469,66010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4 469,66010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Обеспечение комплексного развития сельских территорий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06.0.08.L5760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2 905,45828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2 905,45828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4 469,66010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4 469,66010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Социальное обеспечение и иные выплаты населению</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06.0.08.L5760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2 905,45828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2 905,45828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4 469,66010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4 469,66010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Социальные выплаты гражданам, кроме публичных нормативных социальных выплат</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06.0.08.L5760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2 905,45828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2 905,45828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4 469,66010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4 469,66010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24 487,60000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24 487,60000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26 487,60000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26 487,60000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"Обеспечение граждан мерами государственной поддержки по улучшению жилищных условий"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24 487,60000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24 487,60000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26 487,60000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26 487,60000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"Предоставление субсидий (уведомлений) отдельным категориям граждан"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24 487,60000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24 487,60000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26 487,60000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26 487,60000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08.3.03.51350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10 285,40000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10 285,40000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10 285,40000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10 285,40000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Социальное обеспечение и иные выплаты населению</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08.3.03.51350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10 285,40000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10 285,40000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10 285,40000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10 285,40000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Социальные выплаты гражданам, кроме публичных нормативных социальных выплат</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08.3.03.51350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10 285,40000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10 285,40000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10 285,40000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10 285,40000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08.3.03.51760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14 202,20000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14 202,20000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16 202,20000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16 202,20000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Социальное обеспечение и иные выплаты населению</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08.3.03.51760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14 202,20000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14 202,20000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16 202,20000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16 202,20000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Социальные выплаты гражданам, кроме публичных нормативных социальных выплат</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08.3.03.51760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14 202,20000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14 202,20000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16 202,20000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16 202,20000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Социальное обеспечение и иные выплаты населению</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Социальные выплаты гражданам, кроме публичных нормативных социальных выплат</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380,00000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Охрана семьи и детства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77 930,12632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2 136,52632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75 793,60000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82 085,14211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2 128,84211</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79 956,30000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"Образование 21 века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«Ресурсное обеспечение в сфере образования и молодежной политики»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01.3.03.84050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Социальное обеспечение и иные выплаты населению</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01.3.03.84050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Социальные выплаты гражданам, кроме публичных нормативных социальных выплат</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01.3.03.84050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21 151,00000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2 136,52632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2 136,52632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2 128,84211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2 128,84211</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Подпрограмма "Обеспечение граждан мерами государственной поддержки по улучшению жилищных условий"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2 136,52632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2 136,52632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2 128,84211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2 128,84211</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"Предоставление субсидий (уведомлений) отдельным категориям граждан"</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2 136,52632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2 136,52632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2 128,84211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2 128,84211</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 по обеспечению жильем молодых семей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08.3.03.L4970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2 136,52632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2 136,52632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2 128,84211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2 128,84211</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Социальное обеспечение и иные выплаты населению</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08.3.03.L4970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2 136,52632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2 136,52632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2 128,84211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2 128,84211</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Социальные выплаты гражданам, кроме публичных нормативных социальных выплат</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08.3.03.L4970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2 136,52632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2 136,52632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2 128,84211</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2 128,84211</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54 642,60000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54 642,60000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58 805,30000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58 805,30000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54 642,60000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54 642,60000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58 805,30000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58 805,30000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19.0.01.84060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37 863,80000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37 863,80000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36 433,60000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36 433,60000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Социальное обеспечение и иные выплаты населению</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19.0.01.84060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37 863,80000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37 863,80000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36 433,60000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36 433,60000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Социальные выплаты гражданам, кроме публичных нормативных социальных выплат</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19.0.01.84060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37 863,80000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37 863,80000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36 433,60000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36 433,60000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19.0.01.84310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16 778,80000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16 778,80000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22 371,70000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22 371,70000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Капитальные вложения в объекты государственной (муниципальной) собственности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19.0.01.84310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16 778,80000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16 778,80000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22 371,70000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22 371,70000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Бюджетные инвестиции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04</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19.0.01.84310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16 778,80000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16 778,80000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22 371,70000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22 371,70000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Другие вопросы в области социальной политики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18 283,70000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18 283,70000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18 000,30000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18 000,30000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18 283,70000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18 283,70000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18 000,30000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18 000,30000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"Организация деятельности по опеке и попечительству"</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18 283,70000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18 283,70000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18 000,30000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18 000,30000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Осуществление деятельности по опеке и попечительству</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19.0.02.84320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18 283,70000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18 283,70000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18 000,30000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18 000,30000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19.0.02.84320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15 707,50000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15 707,50000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15 616,50000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15 616,50000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государственных (муниципальных) органов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19.0.02.84320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15 707,50000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15 707,50000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15 616,50000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15 616,50000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19.0.02.84320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2 171,50000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2 171,50000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1 979,10000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1 979,10000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19.0.02.84320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2 171,50000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2 171,50000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1 979,10000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1 979,10000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19.0.02.84320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06</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19.0.02.84320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404,70000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404,70000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404,70000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lastRenderedPageBreak/>
              <w:t>ФИЗИЧЕСКАЯ КУЛЬТУРА И СПОРТ</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152 932,58322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113 246,51722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39 686,06600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114 271,36722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114 271,36722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Физическая культура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151 634,58322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111 948,51722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39 686,06600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112 973,36722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112 973,36722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151 634,58322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111 948,51722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39 686,06600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112 973,36722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112 973,36722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"Развитие массовой физической культуры и спорта, школьного спорта"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84 401,97312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44 715,90712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39 686,06600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44 184,50712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44 184,50712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деятельности (оказание услуг) организация занятий физической культурой и спортом"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83 308,22312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43 622,15712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39 686,06600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43 755,00712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43 755,00712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76 308,22312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36 622,15712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39 686,06600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36 755,00712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36 755,00712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13 604,14538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5 668,87538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7 935,27000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5 668,87538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5 668,87538</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выплаты персоналу казенных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13 604,14538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5 668,87538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7 935,27000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5 668,87538</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5 668,87538</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111,00000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81,00000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62 593,07774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30 923,28174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31 669,79600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31 056,13174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31 056,13174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62 593,07774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30 923,28174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31 669,79600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31 056,13174</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31 056,13174</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05.1.04.99990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"Развитие сети шаговой доступности"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05.1.06.00000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1 093,75000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1 093,75000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429,50000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429,50000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софинансирование мероприятий муниципальных образований по развитию сети спортивных объектов шаговой доступности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05.1.06.82130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343,60000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05.1.06.82130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343,60000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05.1.06.82130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875,00000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343,60000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343,60000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муниципальных образований по развитию сети спортивных объектов шаговой доступности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05.1.06.S2130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05.1.06.S2130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05.1.06.S2130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218,75000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85,90000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85,90000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"Развитие детско-юношеского спорта"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66 897,51010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66 897,51010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68 453,76010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68 453,76010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3 500,00000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команд округа"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3 197,87500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3 197,87500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4 754,12500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4 754,12500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софинансирование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05.2.02.82110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2 558,30000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2 558,30000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3 803,30000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3 803,30000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05.2.02.82110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2 558,30000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2 558,30000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3 803,30000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3 803,30000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05.2.02.82110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2 558,30000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2 558,30000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3 803,30000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3 803,30000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05.2.02.S2110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639,57500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639,57500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950,82500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950,82500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05.2.02.S2110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639,57500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639,57500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950,82500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950,82500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05.2.02.S2110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639,57500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639,57500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950,82500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950,82500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05.2.03.00000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Расходы на обеспечение деятельности (оказание услуг)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05.2.03.00590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60 199,63510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"Управление отраслью физической культуры и спорта"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335,10000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05.3.01.00000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05.3.01.99990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Закупка товаров, работ и услуг для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05.3.01.99990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05.3.01.99990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35,10000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"Единовременное денежное вознаграждение спортсменам (победителям и призерам), их личным тренерам"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05.3.02.00000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05.3.02.99990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Социальное обеспечение и иные выплаты населению</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05.3.02.99990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Премии и гранты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05.3.02.99990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350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Массовый спорт</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"Развитие массовой физической культуры и спорта, школьного спорта"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Основное мероприятие "Поддержка некоммерческих организаций, реализующих проекты в сфере массовой физической культуры"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05.1.01.61600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05.1.01.61600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11</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05.1.01.61600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630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1 298,00000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СРЕДСТВА МАССОВОЙ ИНФОРМАЦИИ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13 937,20942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Периодическая печать и издательства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"Информационное обеспечение деятельности органов местного самоуправления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"Обеспечение доступа граждан к социально, экономически и общественно значимой информации"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Реализация мероприятий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Субсидии бюджетным учреждениям</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12</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02</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13.2.01.99990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610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13 937,20942</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ОБСЛУЖИВАНИЕ ГОСУДАРСТВЕННОГО И МУНИЦИПАЛЬНОГО ДОЛГА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8 000,00000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Обслуживание государственного внутреннего и муниципального долга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Непрограммные расходы органов муниципальной власти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Обслуживание долговых обязательств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50.0.00.20980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Обслуживание государственного (муниципального) долга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50.0.00.20980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Обслуживание муниципального долга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13</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50.0.00.20980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730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8 000,00000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Межбюджетные трансферты общего характера бюджетам субъектов  Российской Федерации и муниципальных образований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486 190,02500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392 769,72500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93 420,30000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495 578,52500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398 873,22500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96 705,30000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Дотации на выравнивание бюджетной обеспеченности субъектов Российской Федерации и муниципальных образований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312 362,10000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218 941,80000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93 420,30000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321 750,60000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225 045,30000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96 705,30000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312 362,10000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218 941,80000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93 420,30000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321 750,60000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225 045,30000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96 705,30000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"Обеспечение сбалансированности бюджета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312 362,10000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218 941,80000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93 420,30000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321 750,60000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225 045,30000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96 705,30000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312 362,10000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218 941,80000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93 420,30000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321 750,60000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225 045,30000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96 705,30000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Дотации из бюджета муниципального района на выравнивание бюджетной обеспеченности поселений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17.3.01.86010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312 362,10000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218 941,80000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93 420,30000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321 750,60000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225 045,30000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96 705,30000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17.3.01.86010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312 362,10000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218 941,80000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93 420,30000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321 750,60000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225 045,30000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96 705,30000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Дотации</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01</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17.3.01.86010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510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312 362,10000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218 941,80000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93 420,30000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321 750,60000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225 045,30000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96 705,30000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lastRenderedPageBreak/>
              <w:t>Прочие межбюджетные трансферты общего характера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173 827,92500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173 827,92500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Подпрограмма "Обеспечение сбалансированности бюджета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17.3.00.00000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173 827,92500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17.3.01.00000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межбюджетные трансферты бюджетам городского и сельских поселений на обеспечение сбалансированности местных бюджетов</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17.3.01.89030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17.3.01.89030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17.3.01.89030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170 827,92500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Основное мероприятие "Повышение качества управления муниципальными финансами Нефтеюганского района"</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17.3.02.00000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17.3.02.89050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17.3.02.89050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sz w:val="12"/>
                <w:szCs w:val="12"/>
              </w:rPr>
            </w:pPr>
            <w:r w:rsidRPr="00DF288D">
              <w:rPr>
                <w:rFonts w:ascii="Times New Roman" w:hAnsi="Times New Roman" w:cs="Times New Roman"/>
                <w:sz w:val="12"/>
                <w:szCs w:val="12"/>
              </w:rPr>
              <w:t>Иные межбюджетные трансферты</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14</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03</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17.3.02.89050</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540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3 000,00000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sz w:val="12"/>
                <w:szCs w:val="12"/>
              </w:rPr>
            </w:pPr>
            <w:r w:rsidRPr="00DF288D">
              <w:rPr>
                <w:rFonts w:ascii="Times New Roman" w:hAnsi="Times New Roman" w:cs="Times New Roman"/>
                <w:sz w:val="12"/>
                <w:szCs w:val="12"/>
              </w:rPr>
              <w:t> </w:t>
            </w:r>
          </w:p>
        </w:tc>
      </w:tr>
      <w:tr w:rsidR="00295A88" w:rsidRPr="00DF288D" w:rsidTr="000714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9" w:type="dxa"/>
        </w:trPr>
        <w:tc>
          <w:tcPr>
            <w:tcW w:w="4112" w:type="dxa"/>
            <w:shd w:val="clear" w:color="auto" w:fill="auto"/>
            <w:vAlign w:val="bottom"/>
            <w:hideMark/>
          </w:tcPr>
          <w:p w:rsidR="003B3402" w:rsidRPr="00DF288D" w:rsidRDefault="003B3402" w:rsidP="00295A88">
            <w:pPr>
              <w:rPr>
                <w:rFonts w:ascii="Times New Roman" w:hAnsi="Times New Roman" w:cs="Times New Roman"/>
                <w:b/>
                <w:bCs/>
                <w:sz w:val="12"/>
                <w:szCs w:val="12"/>
              </w:rPr>
            </w:pPr>
            <w:r w:rsidRPr="00DF288D">
              <w:rPr>
                <w:rFonts w:ascii="Times New Roman" w:hAnsi="Times New Roman" w:cs="Times New Roman"/>
                <w:b/>
                <w:bCs/>
                <w:sz w:val="12"/>
                <w:szCs w:val="12"/>
              </w:rPr>
              <w:t>Итого расходов  по муниципальному району</w:t>
            </w:r>
          </w:p>
        </w:tc>
        <w:tc>
          <w:tcPr>
            <w:tcW w:w="42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42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567" w:type="dxa"/>
            <w:shd w:val="clear" w:color="auto" w:fill="auto"/>
            <w:vAlign w:val="center"/>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 </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5 173 057,06100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3 257 342,80000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1 866 276,80000</w:t>
            </w:r>
          </w:p>
        </w:tc>
        <w:tc>
          <w:tcPr>
            <w:tcW w:w="992"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49 437,46100</w:t>
            </w:r>
          </w:p>
        </w:tc>
        <w:tc>
          <w:tcPr>
            <w:tcW w:w="1135"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4 816 056,20000</w:t>
            </w:r>
          </w:p>
        </w:tc>
        <w:tc>
          <w:tcPr>
            <w:tcW w:w="1276"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2 939 926,90000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1 875 817,40000</w:t>
            </w:r>
          </w:p>
        </w:tc>
        <w:tc>
          <w:tcPr>
            <w:tcW w:w="1134" w:type="dxa"/>
            <w:shd w:val="clear" w:color="auto" w:fill="auto"/>
            <w:vAlign w:val="bottom"/>
            <w:hideMark/>
          </w:tcPr>
          <w:p w:rsidR="003B3402" w:rsidRPr="00DF288D" w:rsidRDefault="003B3402" w:rsidP="00295A88">
            <w:pPr>
              <w:jc w:val="center"/>
              <w:rPr>
                <w:rFonts w:ascii="Times New Roman" w:hAnsi="Times New Roman" w:cs="Times New Roman"/>
                <w:b/>
                <w:bCs/>
                <w:sz w:val="12"/>
                <w:szCs w:val="12"/>
              </w:rPr>
            </w:pPr>
            <w:r w:rsidRPr="00DF288D">
              <w:rPr>
                <w:rFonts w:ascii="Times New Roman" w:hAnsi="Times New Roman" w:cs="Times New Roman"/>
                <w:b/>
                <w:bCs/>
                <w:sz w:val="12"/>
                <w:szCs w:val="12"/>
              </w:rPr>
              <w:t>311,90000</w:t>
            </w:r>
          </w:p>
        </w:tc>
      </w:tr>
    </w:tbl>
    <w:p w:rsidR="00295A88" w:rsidRPr="00F212B2" w:rsidRDefault="00805718" w:rsidP="002A3B40">
      <w:pPr>
        <w:ind w:left="13452" w:firstLine="708"/>
        <w:jc w:val="center"/>
        <w:rPr>
          <w:rFonts w:ascii="Times New Roman" w:hAnsi="Times New Roman" w:cs="Times New Roman"/>
          <w:sz w:val="24"/>
          <w:szCs w:val="24"/>
        </w:rPr>
      </w:pPr>
      <w:r w:rsidRPr="00F212B2">
        <w:rPr>
          <w:rFonts w:ascii="Times New Roman" w:hAnsi="Times New Roman" w:cs="Times New Roman"/>
          <w:sz w:val="24"/>
          <w:szCs w:val="24"/>
        </w:rPr>
        <w:t>».</w:t>
      </w:r>
    </w:p>
    <w:sectPr w:rsidR="00295A88" w:rsidRPr="00F212B2" w:rsidSect="00071486">
      <w:pgSz w:w="16838" w:h="11906" w:orient="landscape"/>
      <w:pgMar w:top="284" w:right="142"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402"/>
    <w:rsid w:val="00071486"/>
    <w:rsid w:val="00295A88"/>
    <w:rsid w:val="002A3B40"/>
    <w:rsid w:val="003B3402"/>
    <w:rsid w:val="00742F2D"/>
    <w:rsid w:val="007620B5"/>
    <w:rsid w:val="007A341C"/>
    <w:rsid w:val="00805718"/>
    <w:rsid w:val="00AD0240"/>
    <w:rsid w:val="00DF288D"/>
    <w:rsid w:val="00F21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90F5E8-24A5-4C27-B0E2-1027A9450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B3402"/>
    <w:rPr>
      <w:color w:val="0563C1"/>
      <w:u w:val="single"/>
    </w:rPr>
  </w:style>
  <w:style w:type="character" w:styleId="a4">
    <w:name w:val="FollowedHyperlink"/>
    <w:basedOn w:val="a0"/>
    <w:uiPriority w:val="99"/>
    <w:semiHidden/>
    <w:unhideWhenUsed/>
    <w:rsid w:val="003B3402"/>
    <w:rPr>
      <w:color w:val="954F72"/>
      <w:u w:val="single"/>
    </w:rPr>
  </w:style>
  <w:style w:type="paragraph" w:customStyle="1" w:styleId="msonormal0">
    <w:name w:val="msonormal"/>
    <w:basedOn w:val="a"/>
    <w:rsid w:val="003B34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3B340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3B340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3B340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3B340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3B34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3B340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3B34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3B340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
    <w:name w:val="xl71"/>
    <w:basedOn w:val="a"/>
    <w:rsid w:val="003B340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
    <w:name w:val="xl72"/>
    <w:basedOn w:val="a"/>
    <w:rsid w:val="003B34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3">
    <w:name w:val="xl73"/>
    <w:basedOn w:val="a"/>
    <w:rsid w:val="003B340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3B340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3B340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3B340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3B340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3B3402"/>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3B34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3B340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3B34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3B340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3B340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3B34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
    <w:rsid w:val="003B340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3B340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3B340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3B340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3B340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3B3402"/>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3B340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3B340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3">
    <w:name w:val="xl93"/>
    <w:basedOn w:val="a"/>
    <w:rsid w:val="003B340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4">
    <w:name w:val="xl94"/>
    <w:basedOn w:val="a"/>
    <w:rsid w:val="003B340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5">
    <w:name w:val="xl95"/>
    <w:basedOn w:val="a"/>
    <w:rsid w:val="003B340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3B3402"/>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
    <w:rsid w:val="003B340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3B340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
    <w:rsid w:val="003B340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0">
    <w:name w:val="xl100"/>
    <w:basedOn w:val="a"/>
    <w:rsid w:val="003B340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
    <w:rsid w:val="003B340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rsid w:val="003B340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3B340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3B3402"/>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3B340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3B340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3B340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3B340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3B340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3B340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3B34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3B34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3B3402"/>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5">
    <w:name w:val="xl115"/>
    <w:basedOn w:val="a"/>
    <w:rsid w:val="003B34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3B340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7">
    <w:name w:val="xl117"/>
    <w:basedOn w:val="a"/>
    <w:rsid w:val="003B34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3B340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3B3402"/>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3B340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7148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714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D4528-97AC-4F24-885E-B18A217E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27235</Words>
  <Characters>155245</Characters>
  <Application>Microsoft Office Word</Application>
  <DocSecurity>0</DocSecurity>
  <Lines>1293</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Климчук Людмила Александровна</cp:lastModifiedBy>
  <cp:revision>2</cp:revision>
  <cp:lastPrinted>2022-08-18T09:39:00Z</cp:lastPrinted>
  <dcterms:created xsi:type="dcterms:W3CDTF">2022-08-25T07:42:00Z</dcterms:created>
  <dcterms:modified xsi:type="dcterms:W3CDTF">2022-08-25T07:42:00Z</dcterms:modified>
</cp:coreProperties>
</file>